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C48B" w14:textId="4F24648F" w:rsidR="00AE2D8C" w:rsidRPr="00AB4805" w:rsidRDefault="00AE2D8C" w:rsidP="00AE2D8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B4805">
        <w:rPr>
          <w:rFonts w:ascii="Times New Roman" w:hAnsi="Times New Roman" w:cs="Times New Roman"/>
          <w:b/>
          <w:bCs/>
          <w:sz w:val="26"/>
          <w:szCs w:val="26"/>
        </w:rPr>
        <w:t xml:space="preserve">Informacja dotycząca przetwarzania danych osobowych w systemie teleinformatycznym do obsługi nieodpłatnej pomocy prawnej, nieodpłatnego poradnictwa obywatelskiego oraz edukacji prawnej </w:t>
      </w:r>
      <w:r w:rsidRPr="00AB4805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AB4805">
        <w:rPr>
          <w:rFonts w:ascii="Times New Roman" w:hAnsi="Times New Roman" w:cs="Times New Roman"/>
          <w:b/>
          <w:bCs/>
          <w:sz w:val="26"/>
          <w:szCs w:val="26"/>
        </w:rPr>
        <w:t>dla osób zapisujących się na porady</w:t>
      </w:r>
    </w:p>
    <w:p w14:paraId="56D2C7AC" w14:textId="4A80830F" w:rsidR="00AE2D8C" w:rsidRPr="00AE2D8C" w:rsidRDefault="00AE2D8C">
      <w:pPr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 (RODO), informujemy, że: </w:t>
      </w:r>
    </w:p>
    <w:p w14:paraId="752262A2" w14:textId="3F30B8D5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1. Administratorami danych w ramach usług nieodpłatnej pomocy są: Minister Sprawiedliwości,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w Warszawie, Al. Ujazdowskie 11, kod pocztowy 00-950 Warszawa, tel. 22 52 12 888, starostowie oraz wojewodowie, w zakresie realizowanych zadań wynikających z ustawy z dnia 5 sierpnia 2015 r. o nieodpłatnej pomocy prawnej, nieodpłatnym poradnictwie obywatelskim oraz edukacji prawnej. </w:t>
      </w:r>
    </w:p>
    <w:p w14:paraId="75914974" w14:textId="79C6C082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2. Z Inspektorem Ochrony Danych można skontaktować się: • listownie: Ministerstwo Sprawiedliwości, Inspektor Ochrony Danych, Al. Ujazdowskie 11, 00-950 Warszawa, • pocztą elektroniczną: e-mail: iod@ms.gov.pl.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Z inspektorami ochrony danych we właściwych starostwach powiatowych i w urzędach wojewódzkich można skontaktować się zgodnie z informacjami podanymi na stronach internetowych tych urzędów. Z inspektorami ochrony danych można kontaktować się we wszystkich sprawach dotyczących przetwarzania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oraz korzystania z praw związanych z przetwarzaniem danych. </w:t>
      </w:r>
    </w:p>
    <w:p w14:paraId="01398633" w14:textId="77777777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3. Dane osobowe przetwarzane będą w celu realizacji zadań Ministra Sprawiedliwości, wojewodów oraz starostów wynikających z ustawy z dnia 5 sierpnia 2015 r. o nieodpłatnej pomocy prawnej, nieodpłatnym poradnictwie obywatelskim oraz edukacji prawnej, a także zadań Ministra Sprawiedliwości, wojewodów oraz starostów, wynikających z innych powiązanych przepisów prawa. </w:t>
      </w:r>
    </w:p>
    <w:p w14:paraId="5DDE4E71" w14:textId="5FE1E953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4. Dane osobowe przetwarzane będą na podstawie: •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(RODO) – art. 6 ust. 1 lit. c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i e rozporządzenia; • ustawy z dnia 5 sierpnia 2015 r. o nieodpłatnej pomocy prawnej, nieodpłatnym poradnictwie obywatelskim oraz edukacji prawnej – art. 7a ust. 2 ustawy. </w:t>
      </w:r>
    </w:p>
    <w:p w14:paraId="6760008C" w14:textId="78C10C96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5. Pani/Pana dane osobowe będą przechowywane przez okres wynikający z przepisów prawa – art. 7a ust. 3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z dnia 5 sierpnia 2015 r. o nieodpłatnej pomocy prawnej, nieodpłatnym poradnictwie obywatelskim oraz edukacji prawnej. Dane osobowe będą archiwizowane zgodnie z regulacjami obowiązującymi w Ministerstwie Sprawiedliwości oraz podmiotach, które przetwarzają Pani/Pana dane osobowe. </w:t>
      </w:r>
    </w:p>
    <w:p w14:paraId="0C262532" w14:textId="2D3256B6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6. Przysługuje Pani/Panu prawo do: • dostępu do danych osobowych; • żądania sprostowania danych osobowych;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• przenoszenia danych osobowych; • ograniczenia przetwarzania danych osobowych oraz wniesienia sprzeciwu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z przyczyn związanych z Pani/Pana szczególną sytuacją – wobec przetwarzania danych osobowych opartego na art. 6 ust. 1 lit. e), tj. w celu wykonywania zadań realizowanych w interesie publicznym lub w ramach sprawowania władzy publicznej powierzonej administratorowi, o ile mają zastosowanie. Aby skorzystać z tych praw, należy skontaktować się z właściwym inspektorem ochrony danych osobowych, o którym mowa w punkcie 2 powyżej. Przysługuje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też Pani/Panu prawo do wniesienia skargi do organu nadzorczego, który zajmuję się ochroną danych osobowych,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tj. Prezesa Urzędu Ochrony Danych Osobowych. Adres do korespondencji: Biuro Prezesa Urzędu Ochrony Danych Osobowych ul. Stawki 2, 00-193 Warszawa. </w:t>
      </w:r>
    </w:p>
    <w:p w14:paraId="3E86C4F1" w14:textId="77777777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7. Przetwarzanie Pani/Pana danych może zostać ograniczone, z wyjątkiem ważnych względów interesu publicznego RP lub Unii Europejskiej. Pani/Pana dane osobowe mogą być przekazywane do państw trzecich i organizacji międzynarodowych jedynie na podstawie przepisów prawa krajowego, umów międzynarodowych i obowiązujących konwencji. </w:t>
      </w:r>
    </w:p>
    <w:p w14:paraId="116FBFE2" w14:textId="7ABC6B3F" w:rsidR="00AE2D8C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 xml:space="preserve">8. Pani/Pana dane osobowe mogą być udostępniane tylko tym odbiorcom, którzy są upoważnieni do ich przetwarzania na podstawie przepisów prawa, tj. pracownikom Ministerstwa Sprawiedliwości, pracownikom urzędów wojewódzkich i starostw, podmiotowi, z którym została zawarta umowa powierzenia przetwarzania danych osobowych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AE2D8C">
        <w:rPr>
          <w:rFonts w:ascii="Times New Roman" w:hAnsi="Times New Roman" w:cs="Times New Roman"/>
          <w:sz w:val="24"/>
          <w:szCs w:val="24"/>
        </w:rPr>
        <w:t xml:space="preserve">z zawartą umową utrzymania i modyfikacji centralnego systemu teleinformatycznego do obsługi nieodpłatnej pomocy prawnej, nieodpłatnego poradnictwa obywatelskiego oraz edukacji prawnej. </w:t>
      </w:r>
    </w:p>
    <w:p w14:paraId="00046FE1" w14:textId="533E2073" w:rsidR="00FD73F1" w:rsidRPr="00AE2D8C" w:rsidRDefault="00AE2D8C" w:rsidP="00AE2D8C">
      <w:pPr>
        <w:jc w:val="both"/>
        <w:rPr>
          <w:rFonts w:ascii="Times New Roman" w:hAnsi="Times New Roman" w:cs="Times New Roman"/>
          <w:sz w:val="24"/>
          <w:szCs w:val="24"/>
        </w:rPr>
      </w:pPr>
      <w:r w:rsidRPr="00AE2D8C">
        <w:rPr>
          <w:rFonts w:ascii="Times New Roman" w:hAnsi="Times New Roman" w:cs="Times New Roman"/>
          <w:sz w:val="24"/>
          <w:szCs w:val="24"/>
        </w:rPr>
        <w:t>9. Nie będą podejmowane decyzje opierające się wyłącznie na zautomatyzowanym przetwarzaniu Pana/Pani danych,</w:t>
      </w:r>
      <w:r w:rsidRPr="00AE2D8C">
        <w:rPr>
          <w:rFonts w:ascii="Times New Roman" w:hAnsi="Times New Roman" w:cs="Times New Roman"/>
          <w:sz w:val="24"/>
          <w:szCs w:val="24"/>
        </w:rPr>
        <w:t xml:space="preserve"> w tym profilowaniu.</w:t>
      </w:r>
    </w:p>
    <w:sectPr w:rsidR="00FD73F1" w:rsidRPr="00AE2D8C" w:rsidSect="00AE2D8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8C"/>
    <w:rsid w:val="004F0048"/>
    <w:rsid w:val="009B74E4"/>
    <w:rsid w:val="00AB4805"/>
    <w:rsid w:val="00AE2D8C"/>
    <w:rsid w:val="00C80B10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2F76"/>
  <w15:chartTrackingRefBased/>
  <w15:docId w15:val="{35D0528F-0BB4-43E4-BD55-A4986B9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D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D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D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D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661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cp:lastPrinted>2025-02-18T12:50:00Z</cp:lastPrinted>
  <dcterms:created xsi:type="dcterms:W3CDTF">2025-02-18T12:45:00Z</dcterms:created>
  <dcterms:modified xsi:type="dcterms:W3CDTF">2025-02-18T12:55:00Z</dcterms:modified>
</cp:coreProperties>
</file>