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2A9" w:rsidRDefault="00D952A9" w:rsidP="00D952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952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Rozliczenie wygranej w loterii – czy zapłacimy podatek?</w:t>
      </w:r>
    </w:p>
    <w:p w:rsidR="00D952A9" w:rsidRPr="00D952A9" w:rsidRDefault="00D952A9" w:rsidP="00D952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pl-PL"/>
        </w:rPr>
      </w:pPr>
    </w:p>
    <w:p w:rsidR="00D952A9" w:rsidRPr="00D952A9" w:rsidRDefault="00D952A9" w:rsidP="00D952A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Podatek od wygranej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Każdemu marzy się szczęśliwa sytuacja jak wygrana w lotto, kasynie lub chociaż nagroda w jakimś konkursie. Najczęściej są to korzyści w formie pieniężnej, lecz zdarzają się również </w:t>
      </w:r>
      <w:r w:rsidR="00CC7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rzeczowej. Forma nie ma znaczenia dla obowiązku zapłaty podatku od wygranej. </w:t>
      </w:r>
    </w:p>
    <w:p w:rsidR="00D952A9" w:rsidRPr="00D952A9" w:rsidRDefault="00D952A9" w:rsidP="00D952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podatku dochodowym nie definiuje takich pojęć jak nagroda, konkurs, loteria. Jak stanowi art. 30 ust. 1 pkt 2 ustawy o podatku dochodowym od osób fizycznych, dalej: ustawa PIT, podatek od wygranej pobierany jest od przychodów z tytułu wygranych w konkursach, grach i zakładach wzajemnych, a także nagród związanych ze sprzedażą premiową – w wysokości 10% wygranej lub nagrody. Dotyczy to zarówno zysków uzyskanych w Polsce, jak i na terytorium innego państwa należącego do Europejskiego Obszaru Gospodarczego.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stały procent, który ułatwia policzenie podatku, nawet samodzielnie. W przypadku otrzymania nagrody w loterii lub konkursie fantowym, np. auta, drogiego sprzętu, organizator konkursu ma obowiązek podać dokładnie, ile warta jest dana rzecz, aby było możliwe odprowadzenie podatku.</w:t>
      </w:r>
    </w:p>
    <w:p w:rsidR="00D952A9" w:rsidRPr="00D952A9" w:rsidRDefault="00D952A9" w:rsidP="00D952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opodatkowania jest przychód w postaci uzyskanej nagrody czy wygranej. Przychód nie jest pomniejszany o koszty uzyskania. Za względu na specyfikę konkursów i gier koszty jego uzyskania </w:t>
      </w:r>
      <w:r w:rsidR="00CC7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wielu przypadkach nie będą występowały. W momencie gdy podatnik zdecyduje się na sprzedaż nagrody rzeczowej, należy mieć na uwadze regulację określoną w art. 10 ust. 1 pkt 8 lit. d ustawy </w:t>
      </w:r>
      <w:hyperlink r:id="rId5" w:history="1">
        <w:r w:rsidRPr="00D952A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PIT</w:t>
        </w:r>
      </w:hyperlink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Przepis ten stanowi, że opodatkowaniu podlega odpłatne zbycie rzeczy ruchomych, jeżeli następuje przed upływem pół roku, licząc od końca miesiąca, w którym nastąpiło nabycie.  Dopiero po upływie tego terminu, możliwe jest dokonanie sprzedaży otrzymanej nagrody rzeczowej bez podatku. W przypadku kiedy nagrodą jest nieruchomość, termin jest dłuższy i wynosi 5 lat.</w:t>
      </w:r>
    </w:p>
    <w:p w:rsidR="00D952A9" w:rsidRPr="00D952A9" w:rsidRDefault="00D952A9" w:rsidP="00D952A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Zwolnienia od podatku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Ustawodawca przewidział zwolnienia w granicach limitów od zapłaty podatku dochodowego w przypadku wygranych w różnego rodzaju loteriach i konkursach:</w:t>
      </w:r>
    </w:p>
    <w:p w:rsidR="00D952A9" w:rsidRPr="00D952A9" w:rsidRDefault="00D952A9" w:rsidP="00D952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wygrana do kwoty 2280 zł – w przypadku gier liczbowych, loteriach pieniężnych, grze telebingo, zakładach wzajemnych, loteriach promocyjnych, loteriach audiotekstowych i loteriach fantowych;</w:t>
      </w:r>
    </w:p>
    <w:p w:rsidR="00D952A9" w:rsidRPr="00D952A9" w:rsidRDefault="00D952A9" w:rsidP="00D952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wygrana w grach na automatach, grach w karty, grach w kości, grach cylindrycznych, grach bingo pieniężne i grach bingo fantowe – urządzanych i prowadzonych przez uprawniony podmiot </w:t>
      </w:r>
      <w:r w:rsidR="00CC7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przepisów o grach hazardowych obowiązujących w państwie członkowskim Unii Europejskiej lub w innym państwie należącym do Europejskiego Obszaru Gospodarczego;</w:t>
      </w:r>
    </w:p>
    <w:p w:rsidR="00D952A9" w:rsidRPr="00D952A9" w:rsidRDefault="00D952A9" w:rsidP="00D952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wygranych w konkursach i grach organizowanych i emitowanych (ogłaszanych) przez środki masowego przekazu (prasa, radio i telewizja) oraz konkursach z dziedziny nauki, kultury, sztuki, dziennikarstwa i sportu, a także nagród związanych ze sprzedażą premiową towarów lub usług – jeżeli jednorazowa wartość tych wygranych lub nagród nie przekracza kwoty 2000 zł; zwolnienie od podatku nagród związanych ze sprzedażą premiową towarów lub usług nie dotyczy nagród otrzymanych przez podatnika w związku z prowadzoną przez niego pozarolniczą działalnością gospodarczą, stanowiących przychód z tej działalności;</w:t>
      </w:r>
    </w:p>
    <w:p w:rsidR="00D952A9" w:rsidRPr="00D952A9" w:rsidRDefault="00D952A9" w:rsidP="00D952A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Płatnik podatku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Zwycięzcy loterii, konkursów lub zakładów bukmacherskich chcieliby z pewnością, żeby zapłacenie podatku nie leżało po ich stronie. Niestety,</w:t>
      </w: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podatek od wygranej jest obciążeniem dla tej osoby, która tę nagrodę dostała.</w:t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Jednak nie oznacza to, że druga strona jest całkowicie wolna </w:t>
      </w:r>
      <w:r w:rsidR="00CC7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od jakichkolwiek zobowiązań</w:t>
      </w: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Podatek obciąża zwycięzcę, jednak rozliczenie podatku przypada </w:t>
      </w:r>
      <w:r w:rsidR="00CC7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organizatora loterii, konkursu, promocji.</w:t>
      </w:r>
    </w:p>
    <w:p w:rsidR="00D952A9" w:rsidRPr="00D952A9" w:rsidRDefault="00D952A9" w:rsidP="00D952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przekazuje odpowiednią kwotę do Urzędu Skarbowego. </w:t>
      </w:r>
    </w:p>
    <w:p w:rsidR="00D952A9" w:rsidRPr="00D952A9" w:rsidRDefault="00D952A9" w:rsidP="00D952A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4. Wygrana w kasynie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Wygrana w grach na automatach, grach w karty, grach w kości, grach cylindrycznych, grach bingo pieniężne i grach bingo fantowe </w:t>
      </w: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są w ogóle opodatkowane.</w:t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 znaczenia nawet wygrana kwota. W takim przypadku najlepiej jest posiadać dowód w postaci dokumentu, że dane środki finansowe pochodzą z wygranych z powyższych gier. Takim dowodem może być np. zaświadczenie o wygranej z kasyna. Aby wygrana była zwolniona z podatku, gra musi zostać urządzana i prowadzona przez uprawniony podmiot na podstawie przepisów o grach i zakładach wzajemnych.</w:t>
      </w:r>
    </w:p>
    <w:p w:rsidR="00D952A9" w:rsidRPr="00D952A9" w:rsidRDefault="00D952A9" w:rsidP="00D952A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Wygrane w Lotto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Kwoty wygrane w totolotka podlegają opodatkowaniu, jeżeli jednorazowa wygrana przekracza 2280 zł.</w:t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Wtedy należy uiścić podatek w wysokości 10% całej wygranej. Podatek ten jest pobierany przez organizatora, czyli wygrywający „do ręki” dostanie wygraną pomniejszoną o 10%. </w:t>
      </w:r>
    </w:p>
    <w:p w:rsidR="00D952A9" w:rsidRPr="00D952A9" w:rsidRDefault="00D952A9" w:rsidP="00D952A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Wygrane w konkursach w mediach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Wygrane w konkursach organizowanych i emitowanych w środkach masowego przekazu (prasa, radio, telewizja) </w:t>
      </w: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podlegają zwolnieniu od podatku, jeżeli jednorazowa wartość wygranej nie przekracza 1000 zł.</w:t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nasza wygrana przekroczy tę wartość, </w:t>
      </w:r>
      <w:r w:rsidR="00CC7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musimy zapłacić podatek w wysokości 10% całej wygranej. Powyższe zasady odnoszą się również </w:t>
      </w:r>
      <w:r w:rsidR="00CC7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konkursów z dziedzin nauki, kultury, sztuki, dziennikarstwa i sportu – nawet jeśli nie są organizowane przez mass media oraz do nagród ze sprzedaży premiowej.</w:t>
      </w:r>
    </w:p>
    <w:p w:rsidR="00D952A9" w:rsidRPr="00D952A9" w:rsidRDefault="00D952A9" w:rsidP="00D952A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Wygrane w konkursach internetowych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ustalić, czy wygrane w konkursach internetowych </w:t>
      </w:r>
      <w:r w:rsidR="00CC7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zwolnione z podatku do limitu 1000 zł, należy odpowiedzieć na pytanie, czy Internet należy do grupy mass mediów. Niezaprzeczalnie Internet jest środkiem masowego przekazu, jednak nie jest on wymieniony w przepisach dotyczących </w:t>
      </w:r>
      <w:hyperlink r:id="rId6" w:history="1">
        <w:r w:rsidRPr="00D952A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zwolnienia z podatku</w:t>
        </w:r>
      </w:hyperlink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Wymienione są w ustawie wyłącznie: prasa, telewizja, radio. Jednak jak wskazuje Encyklopedia PWN środki masowego przekazu to “urządzenia i instytucje, </w:t>
      </w:r>
      <w:r w:rsidR="00CC7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pomocą których kieruje się pewne treści do bardzo licznej i zróżnicowanej publiczności; prasa, radio, telewizja, także tzw. nowe media: telegazeta, telewizja satelitarna, Internet”, a zatem Internet należy </w:t>
      </w:r>
      <w:r w:rsidR="00CC7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do mass mediów.</w:t>
      </w:r>
    </w:p>
    <w:p w:rsidR="00D952A9" w:rsidRPr="00D952A9" w:rsidRDefault="00D952A9" w:rsidP="00D952A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Podsumowanie</w:t>
      </w:r>
    </w:p>
    <w:p w:rsidR="00D952A9" w:rsidRPr="00D952A9" w:rsidRDefault="00D952A9" w:rsidP="00D952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Zdobywanie nagród jest osiągnięciem korzyści majątkowych, a więc podatek od wygranej zazwyczaj musi zostać zapłacony. W artykule został przedstawiony pewien zakres wykluczeń, o którym dobrze wiedzieć.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Podatnik nie musi martwić się formalnościami, ponieważ to nie on rozlicza się z fiskusem</w:t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ten ciąży na organizatorze konkursu, loterii, czy innej gry. Wyjątkiem może być sytuacja, gdy wygrana dotyczy konkursu mającego miejsce poza Polską. W</w:t>
      </w:r>
      <w:r w:rsidRPr="00D95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przypadku wydarzeń zagranicznych może istnieć konieczność samodzielnego uregulowania należności do urzędu skarbowego.</w:t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Podatek od wygranej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A9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innym kraju może być niższy lub wyższy od tego obowiązującego w Polsce.</w:t>
      </w:r>
    </w:p>
    <w:p w:rsidR="00B44205" w:rsidRDefault="00B44205" w:rsidP="00D952A9">
      <w:pPr>
        <w:jc w:val="both"/>
      </w:pPr>
    </w:p>
    <w:p w:rsidR="00D952A9" w:rsidRDefault="00D952A9" w:rsidP="00D952A9">
      <w:pPr>
        <w:jc w:val="both"/>
      </w:pPr>
    </w:p>
    <w:p w:rsidR="00D952A9" w:rsidRDefault="00D952A9" w:rsidP="00D952A9">
      <w:pPr>
        <w:jc w:val="both"/>
      </w:pPr>
    </w:p>
    <w:p w:rsidR="00013648" w:rsidRPr="00C0224F" w:rsidRDefault="00013648" w:rsidP="00013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3648" w:rsidRDefault="00013648" w:rsidP="00013648">
      <w:pPr>
        <w:rPr>
          <w:rFonts w:ascii="Times New Roman" w:hAnsi="Times New Roman" w:cs="Times New Roman"/>
          <w:b/>
        </w:rPr>
      </w:pPr>
      <w:r w:rsidRPr="0035528F">
        <w:rPr>
          <w:rFonts w:ascii="Times New Roman" w:hAnsi="Times New Roman" w:cs="Times New Roman"/>
          <w:b/>
        </w:rPr>
        <w:t>Artykuł udostępniony przez Fundacje Togatus Pro Bono, ul. Warmińska 7/ 11 10-544 Olsztyn</w:t>
      </w:r>
    </w:p>
    <w:p w:rsidR="00013648" w:rsidRDefault="00013648" w:rsidP="000136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Linki do artykułu:</w:t>
      </w:r>
    </w:p>
    <w:p w:rsidR="00013648" w:rsidRDefault="00013648" w:rsidP="00013648">
      <w:hyperlink r:id="rId7" w:history="1">
        <w:r w:rsidRPr="00013648">
          <w:rPr>
            <w:color w:val="0000FF"/>
            <w:u w:val="single"/>
          </w:rPr>
          <w:t>https://fundacja.togatus.pl/rozliczenie-wygranej-w-loterii-czy-zaplacimy-podatek/</w:t>
        </w:r>
      </w:hyperlink>
    </w:p>
    <w:p w:rsidR="00013648" w:rsidRDefault="00013648" w:rsidP="00013648">
      <w:hyperlink r:id="rId8" w:history="1">
        <w:r w:rsidRPr="004B2C45">
          <w:rPr>
            <w:rStyle w:val="Hipercze"/>
          </w:rPr>
          <w:t>https://www.facebook.com/fundacja.togatus</w:t>
        </w:r>
      </w:hyperlink>
      <w:r>
        <w:t xml:space="preserve"> </w:t>
      </w:r>
    </w:p>
    <w:p w:rsidR="00D952A9" w:rsidRDefault="00D952A9" w:rsidP="00D952A9">
      <w:pPr>
        <w:jc w:val="both"/>
      </w:pPr>
    </w:p>
    <w:p w:rsidR="00D952A9" w:rsidRDefault="00D952A9" w:rsidP="00D952A9">
      <w:pPr>
        <w:jc w:val="both"/>
      </w:pPr>
    </w:p>
    <w:sectPr w:rsidR="00D952A9" w:rsidSect="00D952A9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C661E"/>
    <w:multiLevelType w:val="multilevel"/>
    <w:tmpl w:val="B0F0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A9"/>
    <w:rsid w:val="00013648"/>
    <w:rsid w:val="00B44205"/>
    <w:rsid w:val="00CC7789"/>
    <w:rsid w:val="00D9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9DC35-5E3B-47CD-B44D-B3E4D5F7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2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3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undacja.togat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undacja.togatus.pl/rozliczenie-wygranej-w-loterii-czy-zaplacimy-podat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tax.pl/wiedza/poradnik-rozliczenia/zerowy-pit/" TargetMode="External"/><Relationship Id="rId5" Type="http://schemas.openxmlformats.org/officeDocument/2006/relationships/hyperlink" Target="https://www.pit.pl/twoj-e-p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1008</Words>
  <Characters>6053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Rozliczenie wygranej w loterii – czy zapłacimy podatek?</vt:lpstr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3</cp:revision>
  <dcterms:created xsi:type="dcterms:W3CDTF">2024-06-03T06:53:00Z</dcterms:created>
  <dcterms:modified xsi:type="dcterms:W3CDTF">2024-06-03T07:02:00Z</dcterms:modified>
</cp:coreProperties>
</file>