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43E8C" w14:textId="77777777" w:rsidR="0064202F" w:rsidRPr="00B25830" w:rsidRDefault="0064202F" w:rsidP="00B2583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2583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Klauzula informacyjna</w:t>
      </w:r>
    </w:p>
    <w:p w14:paraId="56103EAD" w14:textId="77777777" w:rsidR="0064202F" w:rsidRPr="0064202F" w:rsidRDefault="0064202F" w:rsidP="0064202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14:paraId="0B503750" w14:textId="336E227E" w:rsidR="0064202F" w:rsidRDefault="0064202F" w:rsidP="0064202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W związku z przetwarzaniem Pani/Pana danych osobowych informujemy - zgodnie z art. 13 ust. 1 i ust. 2 Rozporządzenia Parlamentu Europejskiego i Rady (UE) 2016/679 </w:t>
      </w:r>
      <w:r w:rsidRPr="0064202F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Pr="0064202F">
        <w:rPr>
          <w:rFonts w:ascii="Times New Roman" w:eastAsia="SimSun" w:hAnsi="Times New Roman" w:cs="Times New Roman"/>
          <w:sz w:val="24"/>
          <w:szCs w:val="24"/>
          <w:lang w:eastAsia="zh-CN"/>
        </w:rPr>
        <w:br/>
        <w:t xml:space="preserve">Nr 119, s. 1), </w:t>
      </w:r>
      <w:r w:rsidRPr="0064202F">
        <w:rPr>
          <w:rFonts w:ascii="Times New Roman" w:eastAsia="SimSun" w:hAnsi="Times New Roman" w:cs="Times New Roman"/>
          <w:noProof/>
          <w:sz w:val="24"/>
          <w:szCs w:val="24"/>
          <w:lang w:eastAsia="zh-CN"/>
        </w:rPr>
        <w:t>zwnego dalej w skrócie „</w:t>
      </w:r>
      <w:r w:rsidRPr="0064202F">
        <w:rPr>
          <w:rFonts w:ascii="Times New Roman" w:eastAsia="SimSun" w:hAnsi="Times New Roman" w:cs="Times New Roman"/>
          <w:sz w:val="24"/>
          <w:szCs w:val="24"/>
          <w:lang w:eastAsia="zh-CN"/>
        </w:rPr>
        <w:t>RODO”, iż:</w:t>
      </w:r>
    </w:p>
    <w:p w14:paraId="232E068E" w14:textId="77777777" w:rsidR="00B25830" w:rsidRPr="0064202F" w:rsidRDefault="00B25830" w:rsidP="0064202F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1F66AD44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1. Administrator danych osobowych</w:t>
      </w:r>
    </w:p>
    <w:p w14:paraId="4111BBD5" w14:textId="77DACBBE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6420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Administratorem Pani/Pana danych osobowych jest Starosta Zawierciański,</w:t>
      </w:r>
      <w:r w:rsidRPr="006420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z siedzibą władz w </w:t>
      </w:r>
      <w:r w:rsidRPr="006420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Zawierci</w:t>
      </w:r>
      <w:r w:rsidR="00B2583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</w:t>
      </w:r>
      <w:r w:rsidRPr="006420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ul. Sienkiewicza 34.</w:t>
      </w:r>
    </w:p>
    <w:p w14:paraId="605FA1B6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2. Inspektor Ochrony Danych</w:t>
      </w:r>
    </w:p>
    <w:p w14:paraId="4FCB99F5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bookmarkStart w:id="0" w:name="akon_nsitsp_3"/>
      <w:bookmarkStart w:id="1" w:name="a_akon_nsitsp_3"/>
      <w:bookmarkEnd w:id="0"/>
      <w:bookmarkEnd w:id="1"/>
      <w:r w:rsidRPr="006420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Administrator </w:t>
      </w: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wyznaczył Inspektora Ochrony Danych z którym może się </w:t>
      </w:r>
      <w:r w:rsidRPr="0064202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Pani/Pan </w:t>
      </w: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skontaktować w sprawach związanych z ochroną danych osobowych, w następujący sposób:</w:t>
      </w:r>
    </w:p>
    <w:p w14:paraId="50DE39D9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 pod adresem poczty elektronicznej iod@zawiercie.powiat.pl</w:t>
      </w:r>
    </w:p>
    <w:p w14:paraId="785E1E9C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202F">
        <w:rPr>
          <w:rFonts w:ascii="Times New Roman" w:eastAsia="Times New Roman" w:hAnsi="Times New Roman" w:cs="Times New Roman"/>
          <w:sz w:val="24"/>
          <w:szCs w:val="24"/>
          <w:lang w:eastAsia="zh-CN"/>
        </w:rPr>
        <w:t>- pisemnie na adres siedziby Administratora.</w:t>
      </w:r>
    </w:p>
    <w:p w14:paraId="1631935B" w14:textId="77777777" w:rsidR="00B25830" w:rsidRDefault="0064202F" w:rsidP="00B25830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3. Podstawa prawna i cele przetwarzania danych osobowych</w:t>
      </w:r>
    </w:p>
    <w:p w14:paraId="39B45EF5" w14:textId="6D1CD696" w:rsidR="0064202F" w:rsidRPr="00AE17C8" w:rsidRDefault="0064202F" w:rsidP="00B25830">
      <w:pPr>
        <w:spacing w:after="0" w:line="276" w:lineRule="auto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/>
        </w:rPr>
      </w:pPr>
      <w:r w:rsidRPr="00B2583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Dane będą przetwarzane w celu wszczęcia i prowadzenia postępowania mediacyjnego na podstawie </w:t>
      </w:r>
      <w:bookmarkStart w:id="2" w:name="_GoBack"/>
      <w:r w:rsidR="00243F10" w:rsidRPr="00AE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="00B25830" w:rsidRPr="00AE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stawy z dnia 16 lutego 2007 r. o ochronie konkurencji i konsumentów</w:t>
      </w:r>
      <w:r w:rsidR="00F771C4" w:rsidRPr="00AE1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2"/>
    <w:p w14:paraId="57ABBB90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4. Odbiorcy danych osobowych</w:t>
      </w:r>
    </w:p>
    <w:p w14:paraId="724765FE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Odbiorcami Pani/Pana danych osobowych będzie przedsiębiorca wskazany przez Panią/Pana jako druga strona postępowania mediacyjnego oraz inne podmioty uprawnione do uzyskania danych osobowych na podstawie przepisów prawa w celu prawidłowej realizacji usługi określonej we wniosku np. UOKiK, prokuratura i wykorzystane w postępowaniach administracyjnych bądź sądowym. </w:t>
      </w:r>
    </w:p>
    <w:p w14:paraId="3820A395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u w:val="single"/>
          <w:lang w:eastAsia="zh-CN"/>
        </w:rPr>
      </w:pPr>
      <w:r w:rsidRPr="0064202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5. Przekazywanie danych osobowych do państw trzecich – poza Europejski Obszar Gospodarczy.</w:t>
      </w:r>
    </w:p>
    <w:p w14:paraId="57304A98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3" w:name="akon_nsitsp_2"/>
      <w:bookmarkStart w:id="4" w:name="a_akon_nsitsp_2"/>
      <w:bookmarkEnd w:id="3"/>
      <w:bookmarkEnd w:id="4"/>
      <w:r w:rsidRPr="0064202F">
        <w:rPr>
          <w:rFonts w:ascii="Times New Roman" w:eastAsia="SimSun" w:hAnsi="Times New Roman" w:cs="Times New Roman"/>
          <w:sz w:val="24"/>
          <w:szCs w:val="24"/>
          <w:lang w:eastAsia="zh-CN"/>
        </w:rPr>
        <w:t>Dane nie będą przekazywane</w:t>
      </w:r>
      <w:r w:rsidRPr="0064202F">
        <w:rPr>
          <w:rFonts w:ascii="Times New Roman" w:eastAsia="SimSun" w:hAnsi="Times New Roman" w:cs="Times New Roman"/>
          <w:b/>
          <w:i/>
          <w:iCs/>
          <w:sz w:val="24"/>
          <w:szCs w:val="24"/>
          <w:lang w:eastAsia="zh-CN"/>
        </w:rPr>
        <w:t xml:space="preserve"> </w:t>
      </w:r>
      <w:r w:rsidRPr="0064202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do państwa trzeciego - poza Europejski Obszar Gospodarczy lub organizacji międzynarodowej. </w:t>
      </w:r>
    </w:p>
    <w:p w14:paraId="72AA7D49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6. Okres przechowywania danych osobowych</w:t>
      </w:r>
    </w:p>
    <w:p w14:paraId="11955215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Dane będą przechowywane przez okres </w:t>
      </w:r>
      <w:r w:rsidRPr="0064202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10 lat po zakończeniu postępowania mediacyjnego</w:t>
      </w:r>
      <w:r w:rsidRPr="0064202F">
        <w:rPr>
          <w:rFonts w:ascii="Times New Roman" w:eastAsia="SimSun" w:hAnsi="Times New Roman" w:cs="Times New Roman"/>
          <w:bCs/>
          <w:i/>
          <w:iCs/>
          <w:sz w:val="24"/>
          <w:szCs w:val="24"/>
          <w:lang w:eastAsia="zh-CN"/>
        </w:rPr>
        <w:t xml:space="preserve">. </w:t>
      </w:r>
    </w:p>
    <w:p w14:paraId="287AAD26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7</w:t>
      </w:r>
      <w:r w:rsidRPr="0064202F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. </w:t>
      </w:r>
      <w:r w:rsidRPr="0064202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Prawa osób, które dane dotyczą, w tym dostępu do danych osobowych.</w:t>
      </w:r>
    </w:p>
    <w:p w14:paraId="05514328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Na zasadach określonych przepisami RODO, posiada Pani/Pan prawo do żądania od administratora:</w:t>
      </w:r>
    </w:p>
    <w:p w14:paraId="1989F96D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 dostępu do treści swoich danych osobowych,</w:t>
      </w:r>
    </w:p>
    <w:p w14:paraId="5D327E4C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 sprostowania (poprawiania) swoich danych osobowych,</w:t>
      </w:r>
    </w:p>
    <w:p w14:paraId="7524102F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 usunięcia swoich danych osobowych,</w:t>
      </w:r>
    </w:p>
    <w:p w14:paraId="038DCE78" w14:textId="77777777" w:rsidR="0064202F" w:rsidRPr="0064202F" w:rsidRDefault="0064202F" w:rsidP="0064202F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64202F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- ograniczenia przetwarzania swoich danych osobowych,</w:t>
      </w:r>
    </w:p>
    <w:p w14:paraId="2C206C35" w14:textId="77777777" w:rsidR="0064202F" w:rsidRPr="0064202F" w:rsidRDefault="0064202F" w:rsidP="0064202F">
      <w:pPr>
        <w:pStyle w:val="Bezodstpw"/>
        <w:spacing w:line="276" w:lineRule="auto"/>
        <w:jc w:val="both"/>
        <w:rPr>
          <w:color w:val="000000"/>
        </w:rPr>
      </w:pPr>
      <w:r w:rsidRPr="0064202F">
        <w:rPr>
          <w:color w:val="000000"/>
        </w:rPr>
        <w:t>a ponadto, posiada Pani/Pan prawo do wniesienia sprzeciwu wobec przetwarzania Pani/Pana danych.</w:t>
      </w:r>
    </w:p>
    <w:p w14:paraId="72E3F841" w14:textId="77777777" w:rsidR="0064202F" w:rsidRPr="0064202F" w:rsidRDefault="0064202F" w:rsidP="0064202F">
      <w:pPr>
        <w:pStyle w:val="Bezodstpw"/>
        <w:spacing w:line="276" w:lineRule="auto"/>
        <w:jc w:val="both"/>
        <w:rPr>
          <w:b/>
        </w:rPr>
      </w:pPr>
      <w:r w:rsidRPr="0064202F">
        <w:rPr>
          <w:b/>
        </w:rPr>
        <w:t>8. Prawo do cofnięcia zgody.</w:t>
      </w:r>
    </w:p>
    <w:p w14:paraId="2EB7CF00" w14:textId="77777777" w:rsidR="0064202F" w:rsidRPr="0064202F" w:rsidRDefault="0064202F" w:rsidP="0064202F">
      <w:pPr>
        <w:pStyle w:val="Bezodstpw"/>
        <w:spacing w:line="276" w:lineRule="auto"/>
        <w:jc w:val="both"/>
        <w:rPr>
          <w:bCs/>
        </w:rPr>
      </w:pPr>
      <w:r w:rsidRPr="0064202F">
        <w:t xml:space="preserve">Tam, gdzie do przetwarzania danych osobowych konieczne jest wyrażenie zgody, zawsze ma Pan/Pani prawo nie wyrazić zgody, a w przypadku jej wcześniejszego wyrażenia, do cofnięcia </w:t>
      </w:r>
      <w:r w:rsidRPr="0064202F">
        <w:lastRenderedPageBreak/>
        <w:t>zgody. Wycofanie zgody nie ma wpływu na przetwarzanie Pani/Pana danych do momentu jej wycofania.</w:t>
      </w:r>
    </w:p>
    <w:p w14:paraId="5C8CF05D" w14:textId="77777777" w:rsidR="0064202F" w:rsidRPr="0064202F" w:rsidRDefault="0064202F" w:rsidP="0064202F">
      <w:pPr>
        <w:pStyle w:val="Bezodstpw"/>
        <w:spacing w:line="276" w:lineRule="auto"/>
        <w:jc w:val="both"/>
        <w:rPr>
          <w:b/>
        </w:rPr>
      </w:pPr>
      <w:r w:rsidRPr="0064202F">
        <w:rPr>
          <w:b/>
        </w:rPr>
        <w:t>9. Prawo wniesienia skargi do organu nadzorczego</w:t>
      </w:r>
    </w:p>
    <w:p w14:paraId="25EE16EC" w14:textId="77777777" w:rsidR="0064202F" w:rsidRPr="0064202F" w:rsidRDefault="0064202F" w:rsidP="0064202F">
      <w:pPr>
        <w:pStyle w:val="Bezodstpw"/>
        <w:spacing w:line="276" w:lineRule="auto"/>
        <w:jc w:val="both"/>
        <w:rPr>
          <w:color w:val="000000"/>
        </w:rPr>
      </w:pPr>
      <w:r w:rsidRPr="0064202F">
        <w:rPr>
          <w:color w:val="00000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39F22E3B" w14:textId="77777777" w:rsidR="0064202F" w:rsidRPr="0064202F" w:rsidRDefault="0064202F" w:rsidP="0064202F">
      <w:pPr>
        <w:pStyle w:val="Bezodstpw"/>
        <w:spacing w:line="276" w:lineRule="auto"/>
        <w:jc w:val="both"/>
        <w:rPr>
          <w:b/>
        </w:rPr>
      </w:pPr>
      <w:r w:rsidRPr="0064202F">
        <w:rPr>
          <w:b/>
        </w:rPr>
        <w:t>10. Informacja o wymogu/dobrowolności podania danych oraz konsekwencjach niepodania danych osobowych.</w:t>
      </w:r>
    </w:p>
    <w:p w14:paraId="1AE466C0" w14:textId="16D24A1F" w:rsidR="0064202F" w:rsidRPr="0064202F" w:rsidRDefault="0064202F" w:rsidP="0064202F">
      <w:pPr>
        <w:pStyle w:val="Bezodstpw"/>
        <w:spacing w:line="276" w:lineRule="auto"/>
        <w:jc w:val="both"/>
        <w:rPr>
          <w:bCs/>
        </w:rPr>
      </w:pPr>
      <w:r w:rsidRPr="0064202F">
        <w:t>Podanie przez Pana/Panią danych osobowych jest</w:t>
      </w:r>
      <w:r w:rsidRPr="0064202F">
        <w:rPr>
          <w:bCs/>
        </w:rPr>
        <w:t xml:space="preserve"> wymogiem ustawowym. Jest Pani/Pan zobowiązany do ich podania, a konsekwencj</w:t>
      </w:r>
      <w:r w:rsidR="00B25830">
        <w:rPr>
          <w:bCs/>
        </w:rPr>
        <w:t>ą</w:t>
      </w:r>
      <w:r w:rsidRPr="0064202F">
        <w:rPr>
          <w:bCs/>
        </w:rPr>
        <w:t xml:space="preserve"> niepodania danych osobowych będzie brak rozpatrzenia sprawy. </w:t>
      </w:r>
    </w:p>
    <w:p w14:paraId="47469B02" w14:textId="77777777" w:rsidR="0064202F" w:rsidRPr="0064202F" w:rsidRDefault="0064202F" w:rsidP="0064202F">
      <w:pPr>
        <w:pStyle w:val="Bezodstpw"/>
        <w:spacing w:line="276" w:lineRule="auto"/>
        <w:jc w:val="both"/>
        <w:rPr>
          <w:b/>
        </w:rPr>
      </w:pPr>
      <w:r w:rsidRPr="0064202F">
        <w:rPr>
          <w:b/>
        </w:rPr>
        <w:t>11. Zautomatyzowane podejmowanie decyzji, profilowanie.</w:t>
      </w:r>
    </w:p>
    <w:p w14:paraId="7AB56B99" w14:textId="77777777" w:rsidR="0064202F" w:rsidRPr="0064202F" w:rsidRDefault="0064202F" w:rsidP="0064202F">
      <w:pPr>
        <w:pStyle w:val="Bezodstpw"/>
        <w:spacing w:line="276" w:lineRule="auto"/>
        <w:jc w:val="both"/>
      </w:pPr>
      <w:r w:rsidRPr="0064202F">
        <w:t>Pani/Pana dane osobowe nie będą przetwarzane w sposób zautomatyzowany i nie będą profilowane.</w:t>
      </w:r>
    </w:p>
    <w:p w14:paraId="1CEDBE8D" w14:textId="77777777" w:rsidR="0064202F" w:rsidRPr="0064202F" w:rsidRDefault="0064202F" w:rsidP="0064202F">
      <w:pPr>
        <w:pStyle w:val="Bezodstpw"/>
        <w:spacing w:line="276" w:lineRule="auto"/>
        <w:jc w:val="both"/>
      </w:pPr>
    </w:p>
    <w:p w14:paraId="7B720455" w14:textId="77777777" w:rsidR="0064202F" w:rsidRPr="0064202F" w:rsidRDefault="0064202F" w:rsidP="006420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01D26E4" w14:textId="0BB564DB" w:rsidR="0064202F" w:rsidRPr="0064202F" w:rsidRDefault="0064202F" w:rsidP="006420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4202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6420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5969D5F6" w14:textId="48777960" w:rsidR="0064202F" w:rsidRPr="0064202F" w:rsidRDefault="0064202F" w:rsidP="0064202F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4202F">
        <w:rPr>
          <w:rFonts w:ascii="Times New Roman" w:hAnsi="Times New Roman" w:cs="Times New Roman"/>
          <w:i/>
          <w:iCs/>
          <w:sz w:val="24"/>
          <w:szCs w:val="24"/>
        </w:rPr>
        <w:t xml:space="preserve">   (miejscowość, data)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Pr="0064202F">
        <w:rPr>
          <w:rFonts w:ascii="Times New Roman" w:hAnsi="Times New Roman" w:cs="Times New Roman"/>
          <w:i/>
          <w:iCs/>
          <w:sz w:val="24"/>
          <w:szCs w:val="24"/>
        </w:rPr>
        <w:t xml:space="preserve">(podpis)                       </w:t>
      </w:r>
    </w:p>
    <w:p w14:paraId="158015C3" w14:textId="77777777" w:rsidR="0064202F" w:rsidRDefault="0064202F"/>
    <w:sectPr w:rsidR="00642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02F"/>
    <w:rsid w:val="0003732A"/>
    <w:rsid w:val="00243F10"/>
    <w:rsid w:val="006043D9"/>
    <w:rsid w:val="0064202F"/>
    <w:rsid w:val="00AE17C8"/>
    <w:rsid w:val="00B25830"/>
    <w:rsid w:val="00F7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142D"/>
  <w15:chartTrackingRefBased/>
  <w15:docId w15:val="{5BCDDE89-DCAA-426B-A996-10C131F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5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202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B258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Kwaśniak</dc:creator>
  <cp:keywords/>
  <dc:description/>
  <cp:lastModifiedBy>Beata Molenda</cp:lastModifiedBy>
  <cp:revision>2</cp:revision>
  <dcterms:created xsi:type="dcterms:W3CDTF">2021-11-24T09:05:00Z</dcterms:created>
  <dcterms:modified xsi:type="dcterms:W3CDTF">2021-11-24T09:05:00Z</dcterms:modified>
</cp:coreProperties>
</file>