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405FD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ogłoszenia</w:t>
      </w:r>
    </w:p>
    <w:p w:rsidR="00F828B3" w:rsidRDefault="009405FD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punktów nieodpłatnej pomocy prawnej lub nieodpłatnego poradnictwa obywatelskiego na terenie powiatu zawierciańskiego w 2022 roku</w:t>
      </w:r>
    </w:p>
    <w:p w:rsidR="00A77B3E" w:rsidRDefault="009405F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5831"/>
        <w:gridCol w:w="700"/>
        <w:gridCol w:w="588"/>
        <w:gridCol w:w="901"/>
      </w:tblGrid>
      <w:tr w:rsidR="00433F20" w:rsidTr="00F828B3">
        <w:trPr>
          <w:gridAfter w:val="3"/>
          <w:wAfter w:w="2189" w:type="dxa"/>
          <w:trHeight w:val="468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Punktu, którego dotyczy oferta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 w:rsidTr="00F828B3">
        <w:trPr>
          <w:gridAfter w:val="3"/>
          <w:wAfter w:w="2189" w:type="dxa"/>
          <w:trHeight w:val="420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 w:rsidTr="00F828B3">
        <w:trPr>
          <w:trHeight w:val="589"/>
        </w:trPr>
        <w:tc>
          <w:tcPr>
            <w:tcW w:w="9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433F20" w:rsidTr="00F828B3">
        <w:trPr>
          <w:trHeight w:val="630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NIE DOTYCZY</w:t>
            </w: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ofertę złożył podmiot uprawniony zgodnie z art. 3 ustawy z dnia 24 kwietnia 2003 r. o działalności pożytku publicznego i o wolontariacie?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oferta została złożona na wymaganym formularzu?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wszystkie pola oferty są wypełnione łącznie z oświadczeniem pod ofertą (wykreślenie/ nie dotyczy)?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oferta została złożona na zadanie zgodne z zadaniami statutowymi oferenta?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1b ustawy z dnia 24 kwietnia 2003 r. o działalności pożytku publicznego i o wolontariacie?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Aktualny wyciąg z KRS lub innej ewidencji?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Oświadczenie oferenta o zobowiązaniu do zapewnienia poufności w związku z udzielaniem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rPr>
          <w:trHeight w:val="1234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Oświadczenie oferenta o zapewnieniu profesjonalnego i rzetelnego udzielania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Oświadczenie oferenta o posiadaniu co najmniej dwuletniego doświadczenia w wykonywaniu zadań wiążących się z udzielaniem porad prawnych lub informacji prawnych, świadczeniem nieodpłatnego poradnictwa obywatelskiego - załącznik nr 4 do ogłoszenia o konkursie.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Dokumenty opisujące standardy obsługi i wewnętrzny system kontroli jakości udzielanej nieodpłatnej pomocy prawnej.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Minimum trzy umowy lub promesy ich zawarcia z adwokatem, radcą prawnym, doradcą podatkowym lub osobą, o której mowa, odpowiednio, w art. 11. ust. 3 pkt 2 ustawy z dnia 5 sierpnia 2015 r. o nieodpłatnej pomocy prawnej, nieodpłatnym poradnictwie obywatelskim oraz edukacji prawnej, oraz dokumenty potwierdzające ich kwalifikacje.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Umowy zawarte  z minimum z dwoma osobami, o których mowa w art. 4a pkt 6-8 ustawy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Zaświadczenia o ukończonym szkoleniu, o którym mowa w art. 11 ust. 3a pkt 2 ustawy z dnia 5 sierpnia 2015 r. o nieodpłatnej pomocy prawnej, nieodpłatnym poradnictwie obywatelskim oraz edukacji prawnej z zastrzeżeniem art. 11a ust. 2 ww. ustawy (zaświadczenie o odbyciu kursu doszkalającego).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punktów na obszarze województwa śląskiego, art. 11 ustawy z dnia 5 sierpnia 2015 r. o nieodpłatnej pomocy prawnej, nieodpłatnym poradnictwie obywatelskim oraz edukacji prawnej.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F828B3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F828B3" w:rsidRDefault="009405FD" w:rsidP="00F828B3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podmiotów składających ofertę wspólną.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9405F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433F20">
        <w:trPr>
          <w:trHeight w:val="613"/>
        </w:trPr>
        <w:tc>
          <w:tcPr>
            <w:tcW w:w="10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433F20">
        <w:trPr>
          <w:trHeight w:val="694"/>
        </w:trPr>
        <w:tc>
          <w:tcPr>
            <w:tcW w:w="10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433F20" w:rsidRDefault="009405FD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9405F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515"/>
        <w:gridCol w:w="2799"/>
      </w:tblGrid>
      <w:tr w:rsidR="00433F20">
        <w:trPr>
          <w:trHeight w:val="815"/>
        </w:trPr>
        <w:tc>
          <w:tcPr>
            <w:tcW w:w="10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433F20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433F20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433F20" w:rsidRDefault="009405FD">
            <w:pPr>
              <w:jc w:val="left"/>
            </w:pPr>
            <w:r>
              <w:t>Do 2 lat - 2 pkt, 3 lata - 4 pkt, 4 lata - 6 pkt, 5 lat - 8 pkt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2-8 pkt</w:t>
            </w:r>
          </w:p>
        </w:tc>
      </w:tr>
      <w:tr w:rsidR="00433F20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Liczba deklarowanych zadań związanych z prowadzeniem edukacji prawnej w ramach dotacji.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0-10 pkt</w:t>
            </w:r>
          </w:p>
        </w:tc>
      </w:tr>
      <w:tr w:rsidR="00433F20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3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  (potwierdzone złożoną dokumentacją)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433F20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0-8 pkt</w:t>
            </w:r>
          </w:p>
        </w:tc>
      </w:tr>
      <w:tr w:rsidR="00433F20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Oferowany wkład rzeczowy i osobowy, w tym świadczenia wolontariuszy i praca społeczna członków organizacji. wkład rzeczowy 0-2 pkt</w:t>
            </w:r>
          </w:p>
          <w:p w:rsidR="00433F20" w:rsidRDefault="009405FD">
            <w:pPr>
              <w:jc w:val="left"/>
            </w:pPr>
            <w:r>
              <w:t>wkład osobowy 0-5 pkt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433F20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Proponowane działania promocyjne dotyczące realizowanego zadania.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433F20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t>Rekomendacje.  (potwierdzone złożoną dokumentacją)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433F20">
        <w:trPr>
          <w:trHeight w:val="747"/>
        </w:trPr>
        <w:tc>
          <w:tcPr>
            <w:tcW w:w="7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RAZEM (maksymalnie 50 pkt)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>
        <w:trPr>
          <w:trHeight w:val="542"/>
        </w:trPr>
        <w:tc>
          <w:tcPr>
            <w:tcW w:w="10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433F20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433F20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9405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77B3E" w:rsidP="00F828B3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39" w:rsidRDefault="009405FD">
      <w:r>
        <w:separator/>
      </w:r>
    </w:p>
  </w:endnote>
  <w:endnote w:type="continuationSeparator" w:id="0">
    <w:p w:rsidR="00752039" w:rsidRDefault="0094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9405FD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9405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828B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9405FD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9405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828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39" w:rsidRDefault="009405FD">
      <w:r>
        <w:separator/>
      </w:r>
    </w:p>
  </w:footnote>
  <w:footnote w:type="continuationSeparator" w:id="0">
    <w:p w:rsidR="00752039" w:rsidRDefault="0094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113A9"/>
    <w:multiLevelType w:val="hybridMultilevel"/>
    <w:tmpl w:val="D256A3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33F20"/>
    <w:rsid w:val="005670BD"/>
    <w:rsid w:val="0056775A"/>
    <w:rsid w:val="00752039"/>
    <w:rsid w:val="009405FD"/>
    <w:rsid w:val="00A77B3E"/>
    <w:rsid w:val="00B25C38"/>
    <w:rsid w:val="00CA2A55"/>
    <w:rsid w:val="00E960D5"/>
    <w:rsid w:val="00F04320"/>
    <w:rsid w:val="00F8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2021-10-26T12:10:00Z</dcterms:created>
  <dcterms:modified xsi:type="dcterms:W3CDTF">2021-10-26T12:22:00Z</dcterms:modified>
  <cp:category>Akt prawny</cp:category>
</cp:coreProperties>
</file>