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841"/>
      </w:tblGrid>
      <w:tr w:rsidR="00396369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Default="00396369" w:rsidP="00D072A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2BB0A83" wp14:editId="0C8F2647">
                  <wp:extent cx="323850" cy="3905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blipFill dpi="0" rotWithShape="0">
                            <a:blip>
                              <a:alphaModFix amt="0"/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026763" w:rsidRDefault="00396369" w:rsidP="00D07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PRZEKSZTAŁCENIE PRAWA UŻYTKOWANIA WIECZYSTEGO W PRAWO WŁASNOŚCI</w:t>
            </w:r>
          </w:p>
          <w:p w:rsidR="00396369" w:rsidRDefault="00396369" w:rsidP="00D072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96369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A75BE3" w:rsidRDefault="00396369" w:rsidP="00D072A8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Miejsce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Default="00396369" w:rsidP="00D072A8">
            <w:r>
              <w:rPr>
                <w:sz w:val="22"/>
              </w:rPr>
              <w:t>Starostwo Powiatowe w Zawierciu</w:t>
            </w:r>
          </w:p>
          <w:p w:rsidR="00396369" w:rsidRDefault="00396369" w:rsidP="00D072A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Wydział Gospodarki Nieruchomościami,  </w:t>
            </w:r>
            <w:r>
              <w:rPr>
                <w:sz w:val="22"/>
              </w:rPr>
              <w:t>parter, pok. Nr 11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396369" w:rsidRDefault="00396369" w:rsidP="00D072A8">
            <w:r>
              <w:rPr>
                <w:sz w:val="22"/>
              </w:rPr>
              <w:t>ul. Sienkiewicza 34, 42-400 Zawiercie</w:t>
            </w:r>
            <w:r>
              <w:rPr>
                <w:sz w:val="22"/>
              </w:rPr>
              <w:tab/>
            </w:r>
          </w:p>
          <w:p w:rsidR="00396369" w:rsidRDefault="00396369" w:rsidP="00D072A8">
            <w:r w:rsidRPr="00AF3357">
              <w:rPr>
                <w:i/>
                <w:sz w:val="22"/>
              </w:rPr>
              <w:t>Godziny pracy</w:t>
            </w:r>
            <w:r>
              <w:rPr>
                <w:i/>
                <w:sz w:val="22"/>
              </w:rPr>
              <w:t>: poniedziałek 7.00- 16.00, wtorek, środa, czwartek 7.00-15.00, piątek 7.00-14.00</w:t>
            </w:r>
          </w:p>
        </w:tc>
      </w:tr>
      <w:tr w:rsidR="00396369" w:rsidTr="00D072A8">
        <w:trPr>
          <w:trHeight w:val="82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A75BE3" w:rsidRDefault="00396369" w:rsidP="00D072A8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Informacja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40130A" w:rsidRDefault="00396369" w:rsidP="00D072A8">
            <w:pPr>
              <w:rPr>
                <w:lang w:val="en-US"/>
              </w:rPr>
            </w:pPr>
            <w:r w:rsidRPr="0040130A">
              <w:rPr>
                <w:lang w:val="en-US"/>
              </w:rPr>
              <w:t>tel: (032) 67 107 10 do 12  wew.434, (</w:t>
            </w:r>
            <w:r>
              <w:rPr>
                <w:lang w:val="en-US"/>
              </w:rPr>
              <w:t>0</w:t>
            </w:r>
            <w:r w:rsidRPr="0040130A">
              <w:rPr>
                <w:lang w:val="en-US"/>
              </w:rPr>
              <w:t xml:space="preserve">32) 45 071 </w:t>
            </w:r>
            <w:r>
              <w:rPr>
                <w:lang w:val="en-US"/>
              </w:rPr>
              <w:t>93</w:t>
            </w:r>
          </w:p>
          <w:p w:rsidR="00396369" w:rsidRPr="0040130A" w:rsidRDefault="00396369" w:rsidP="00D072A8">
            <w:pPr>
              <w:rPr>
                <w:lang w:val="de-DE"/>
              </w:rPr>
            </w:pPr>
            <w:r w:rsidRPr="0040130A">
              <w:rPr>
                <w:lang w:val="de-DE"/>
              </w:rPr>
              <w:t>fax: (032) 67 219 71</w:t>
            </w:r>
          </w:p>
          <w:p w:rsidR="00396369" w:rsidRDefault="00396369" w:rsidP="00D072A8">
            <w:pPr>
              <w:rPr>
                <w:b/>
                <w:bCs/>
                <w:lang w:val="de-DE"/>
              </w:rPr>
            </w:pPr>
            <w:r w:rsidRPr="0040130A">
              <w:rPr>
                <w:b/>
                <w:bCs/>
                <w:lang w:val="de-DE"/>
              </w:rPr>
              <w:t xml:space="preserve">e-mail: </w:t>
            </w:r>
            <w:r>
              <w:rPr>
                <w:b/>
                <w:bCs/>
                <w:color w:val="0000FF"/>
                <w:lang w:val="de-DE"/>
              </w:rPr>
              <w:t>adziob</w:t>
            </w:r>
            <w:r w:rsidRPr="0040130A">
              <w:rPr>
                <w:b/>
                <w:bCs/>
                <w:color w:val="0000FF"/>
                <w:lang w:val="de-DE"/>
              </w:rPr>
              <w:t>@zawiercie.powiat.pl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Default="00396369" w:rsidP="00D072A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Wymagane dokumenty</w:t>
            </w:r>
          </w:p>
          <w:p w:rsidR="00396369" w:rsidRDefault="00396369" w:rsidP="00D072A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 załączniki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8461E7" w:rsidRDefault="00396369" w:rsidP="00396369">
            <w:pPr>
              <w:numPr>
                <w:ilvl w:val="0"/>
                <w:numId w:val="1"/>
              </w:numPr>
              <w:jc w:val="both"/>
            </w:pPr>
            <w:r w:rsidRPr="008461E7">
              <w:t>Wniosek użytkownika wieczystego bądź w przypadku współużytkowania - wszystkich współużytkowników wieczystych</w:t>
            </w:r>
          </w:p>
          <w:p w:rsidR="00396369" w:rsidRPr="008461E7" w:rsidRDefault="00396369" w:rsidP="00396369">
            <w:pPr>
              <w:numPr>
                <w:ilvl w:val="0"/>
                <w:numId w:val="1"/>
              </w:numPr>
              <w:jc w:val="both"/>
            </w:pPr>
            <w:r w:rsidRPr="008461E7">
              <w:t xml:space="preserve">Aktualny odpis z księgi wieczystej </w:t>
            </w:r>
          </w:p>
          <w:p w:rsidR="00396369" w:rsidRPr="008461E7" w:rsidRDefault="00396369" w:rsidP="00396369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8461E7">
              <w:t>akt notarialny o nabyciu prawa użytkowania wieczystego lub decyzja – oryginał do wglądu</w:t>
            </w:r>
          </w:p>
          <w:p w:rsidR="00396369" w:rsidRPr="008461E7" w:rsidRDefault="00396369" w:rsidP="00396369">
            <w:pPr>
              <w:numPr>
                <w:ilvl w:val="0"/>
                <w:numId w:val="1"/>
              </w:numPr>
              <w:jc w:val="both"/>
            </w:pPr>
            <w:r w:rsidRPr="008461E7">
              <w:t>Dowód wpłaty opłaty skarbowej za wydanie decyzji o przekształceniu prawa użytkowania wieczystego w prawo własności w wysokości 50,00 zł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A75BE3" w:rsidRDefault="00396369" w:rsidP="00D072A8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Opłaty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8461E7" w:rsidRDefault="00396369" w:rsidP="00D072A8">
            <w:pPr>
              <w:rPr>
                <w:iCs/>
              </w:rPr>
            </w:pPr>
            <w:r w:rsidRPr="008461E7">
              <w:rPr>
                <w:iCs/>
              </w:rPr>
              <w:t xml:space="preserve"> podlega opłacie skarbowej – 50 zł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Default="00396369" w:rsidP="00D072A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Termin załatwienia sprawy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8461E7" w:rsidRDefault="00396369" w:rsidP="00396369">
            <w:pPr>
              <w:pStyle w:val="Default"/>
              <w:numPr>
                <w:ilvl w:val="0"/>
                <w:numId w:val="2"/>
              </w:numPr>
            </w:pPr>
            <w:r w:rsidRPr="008461E7">
              <w:t>z urzędu – nie później niż w terminie 12 miesięcy od dnia przekształcenia</w:t>
            </w:r>
          </w:p>
          <w:p w:rsidR="00396369" w:rsidRPr="008461E7" w:rsidRDefault="00396369" w:rsidP="00396369">
            <w:pPr>
              <w:pStyle w:val="Default"/>
              <w:numPr>
                <w:ilvl w:val="0"/>
                <w:numId w:val="2"/>
              </w:numPr>
            </w:pPr>
            <w:r w:rsidRPr="008461E7">
              <w:t>na wniosek właściciela – w terminie 4 miesięcy od dnia otrzymania wniosku,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8461E7">
              <w:t>na wniosek właściciela lokalu uzasadniony potrzebą dokonania czynności prawnej mającej za przedmiot lokal albo właściciela gruntu uzasadniony potrzebą ustanowienia odrębnej własności lokalu – w terminie 30 dni od dnia otrzymania wniosku.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Default="00396369" w:rsidP="00D072A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Tryb odwoławczy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8461E7" w:rsidRDefault="00396369" w:rsidP="00D072A8">
            <w:r w:rsidRPr="008461E7">
              <w:t>Odwołanie składa się w Kancelarii Ogólnej Starostwa Powiatowego w Zawierciu,       ul. Sienkiewicza 34, pok. nr 10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A75BE3" w:rsidRDefault="00396369" w:rsidP="00D072A8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lastRenderedPageBreak/>
              <w:t>Uwagi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8461E7" w:rsidRDefault="00396369" w:rsidP="00D072A8">
            <w:r>
              <w:t>W</w:t>
            </w:r>
            <w:r w:rsidRPr="008461E7">
              <w:t xml:space="preserve"> przypadku nie załatwienia sprawy w terminie, organ zawiadamia o tym  stronę z podaniem przyczyny zwłoki oraz wskazaniem nowego terminu.</w:t>
            </w:r>
          </w:p>
        </w:tc>
      </w:tr>
      <w:tr w:rsidR="00396369" w:rsidRPr="008461E7" w:rsidTr="00D072A8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69" w:rsidRPr="00A75BE3" w:rsidRDefault="00396369" w:rsidP="00D072A8">
            <w:pPr>
              <w:pStyle w:val="Nagwek1"/>
              <w:rPr>
                <w:sz w:val="22"/>
              </w:rPr>
            </w:pPr>
            <w:r w:rsidRPr="00A75BE3">
              <w:rPr>
                <w:sz w:val="22"/>
              </w:rPr>
              <w:t>Opis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9" w:rsidRPr="008461E7" w:rsidRDefault="00396369" w:rsidP="00396369">
            <w:pPr>
              <w:pStyle w:val="Akapitzlist"/>
              <w:numPr>
                <w:ilvl w:val="0"/>
                <w:numId w:val="4"/>
              </w:numPr>
              <w:ind w:left="396"/>
              <w:jc w:val="both"/>
              <w:rPr>
                <w:b/>
                <w:bCs/>
              </w:rPr>
            </w:pPr>
            <w:r w:rsidRPr="008461E7">
              <w:rPr>
                <w:rFonts w:eastAsiaTheme="minorHAnsi"/>
                <w:b/>
                <w:bCs/>
                <w:color w:val="000000"/>
                <w:lang w:eastAsia="en-US"/>
              </w:rPr>
              <w:t>Przekształcenie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7"/>
              </w:numPr>
              <w:ind w:left="821"/>
              <w:jc w:val="both"/>
            </w:pPr>
            <w:r w:rsidRPr="008461E7">
              <w:rPr>
                <w:rFonts w:eastAsiaTheme="minorHAnsi"/>
                <w:color w:val="000000"/>
                <w:lang w:eastAsia="en-US"/>
              </w:rPr>
              <w:t xml:space="preserve">Z dniem 1 stycznia 2019 r. prawo użytkowania wieczystego gruntów </w:t>
            </w:r>
            <w:r w:rsidRPr="008461E7">
              <w:rPr>
                <w:rFonts w:eastAsiaTheme="minorHAnsi"/>
                <w:color w:val="000000"/>
                <w:u w:val="single"/>
                <w:lang w:eastAsia="en-US"/>
              </w:rPr>
              <w:t>zabudowanych na cele mieszkaniowe</w:t>
            </w:r>
            <w:r w:rsidRPr="008461E7">
              <w:rPr>
                <w:rFonts w:eastAsiaTheme="minorHAnsi"/>
                <w:color w:val="000000"/>
                <w:lang w:eastAsia="en-US"/>
              </w:rPr>
              <w:t xml:space="preserve"> przekształca się w prawo własności tych gruntów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7"/>
              </w:numPr>
              <w:ind w:left="821"/>
              <w:jc w:val="both"/>
            </w:pPr>
            <w:r w:rsidRPr="008461E7">
              <w:t>Przekształceniu podlegają jedynie nieruchomości zabudowane na cele mieszkaniowe tj.: budynkami jednorodzinnymi lub wielorodzinnymi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7"/>
              </w:numPr>
              <w:ind w:left="821"/>
              <w:jc w:val="both"/>
            </w:pPr>
            <w:r w:rsidRPr="008461E7">
              <w:t>W budynkach wielorodzinnych co najmniej połowa lokali musi stanowić lokale mieszkalne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7"/>
              </w:numPr>
              <w:ind w:left="821"/>
              <w:jc w:val="both"/>
            </w:pPr>
            <w:r w:rsidRPr="008461E7">
              <w:t>Na nieruchomości nie mogą znajdować się inne budynki i budowle wykluczające przekształcenie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4"/>
              </w:numPr>
              <w:ind w:left="396"/>
              <w:jc w:val="both"/>
              <w:rPr>
                <w:b/>
                <w:bCs/>
              </w:rPr>
            </w:pPr>
            <w:r w:rsidRPr="008461E7">
              <w:rPr>
                <w:b/>
                <w:bCs/>
                <w:color w:val="000000"/>
              </w:rPr>
              <w:t>Zaświadczenie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5"/>
              </w:numPr>
              <w:ind w:left="821"/>
              <w:jc w:val="both"/>
            </w:pPr>
            <w:r w:rsidRPr="008461E7">
              <w:rPr>
                <w:color w:val="000000"/>
              </w:rPr>
              <w:t>Starosta Zawierciański wykonujący zadanie z zakresu administracji rządowej wydaje zaświadczenie potwierdzające przekształcenie prawa użytkowania wieczystego w prawo własności gruntu.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5"/>
              </w:numPr>
              <w:ind w:left="821"/>
              <w:jc w:val="both"/>
            </w:pPr>
            <w:r w:rsidRPr="008461E7">
              <w:rPr>
                <w:color w:val="000000"/>
              </w:rPr>
              <w:t>Zaświadczenie stanowi podstawę ujawnienia prawa własności gruntu w księdze wieczystej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4"/>
              </w:numPr>
              <w:ind w:left="396"/>
              <w:jc w:val="both"/>
              <w:rPr>
                <w:b/>
                <w:bCs/>
              </w:rPr>
            </w:pPr>
            <w:bookmarkStart w:id="0" w:name="_GoBack"/>
            <w:bookmarkEnd w:id="0"/>
            <w:r w:rsidRPr="008461E7">
              <w:rPr>
                <w:b/>
                <w:bCs/>
              </w:rPr>
              <w:t>Opłaty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6"/>
              </w:numPr>
              <w:ind w:left="821"/>
              <w:jc w:val="both"/>
            </w:pPr>
            <w:r w:rsidRPr="008461E7">
              <w:t xml:space="preserve">Nowy właściciel gruntu zobowiązany jest dokonywać opłaty przekształceniowej na rzecz dotychczasowego właściciela (Skarb Państwa) przez okres 20 lat od dnia przekształcenia. 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6"/>
              </w:numPr>
              <w:ind w:left="821"/>
              <w:jc w:val="both"/>
            </w:pPr>
            <w:r w:rsidRPr="008461E7">
              <w:t>Opłata roczna za przekształcenie jest równa rocznej opłacie za użytkowanie wieczyste gruntu.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6"/>
              </w:numPr>
              <w:ind w:left="821"/>
              <w:jc w:val="both"/>
            </w:pPr>
            <w:r w:rsidRPr="008461E7">
              <w:t>Opłatę z tytułu przekształcenia za rok 2019 wnosi się do 29 lutego 2020r.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6"/>
              </w:numPr>
              <w:ind w:left="821"/>
              <w:jc w:val="both"/>
            </w:pPr>
            <w:r w:rsidRPr="008461E7">
              <w:t xml:space="preserve">Właściciel gruntu może złożyć wniosek o dokonanie opłaty jednorazowej oraz o udzielenie bonifikaty. 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4"/>
              </w:numPr>
              <w:ind w:left="396"/>
              <w:jc w:val="both"/>
              <w:rPr>
                <w:b/>
                <w:bCs/>
              </w:rPr>
            </w:pPr>
            <w:r w:rsidRPr="008461E7">
              <w:rPr>
                <w:b/>
                <w:bCs/>
              </w:rPr>
              <w:t>Opłata jednorazowa</w:t>
            </w:r>
          </w:p>
          <w:p w:rsidR="00396369" w:rsidRPr="00EA3B4F" w:rsidRDefault="00396369" w:rsidP="00396369">
            <w:pPr>
              <w:pStyle w:val="Akapitzlist"/>
              <w:numPr>
                <w:ilvl w:val="0"/>
                <w:numId w:val="8"/>
              </w:numPr>
              <w:ind w:left="821"/>
              <w:jc w:val="both"/>
              <w:rPr>
                <w:b/>
                <w:bCs/>
              </w:rPr>
            </w:pPr>
            <w:r>
              <w:t>Wysokość opłaty jednorazowej ustalana jest na wniosek właściciela gruntu. Wniosek można złożyć po otrzymaniu zaświadczenia o przekształceniu w każdym czasie trwania obowiązku wnoszenia opłaty. Opłata jednorazowa stanowi iloczyn wysokości opłaty rocznej oraz liczby lat pozostałych do upływu 20 lat.</w:t>
            </w:r>
          </w:p>
          <w:p w:rsidR="00396369" w:rsidRPr="00EA3B4F" w:rsidRDefault="00396369" w:rsidP="00396369">
            <w:pPr>
              <w:pStyle w:val="Akapitzlist"/>
              <w:numPr>
                <w:ilvl w:val="0"/>
                <w:numId w:val="8"/>
              </w:numPr>
              <w:ind w:left="821"/>
              <w:jc w:val="both"/>
              <w:rPr>
                <w:b/>
                <w:bCs/>
              </w:rPr>
            </w:pPr>
            <w:r>
              <w:t>Po wniesieniu wszystkich opłat lub opłaty jednorazowej urząd w ciągu 30 dni wydaje zaświadczenie o dokonaniu opłaty, które załączyć należy do wniosku o wykreślenie w dziale III księgi wieczystej wpisu roszczenia o opłatę.</w:t>
            </w:r>
          </w:p>
          <w:p w:rsidR="00396369" w:rsidRDefault="00396369" w:rsidP="00396369">
            <w:pPr>
              <w:pStyle w:val="Akapitzlist"/>
              <w:numPr>
                <w:ilvl w:val="0"/>
                <w:numId w:val="8"/>
              </w:numPr>
              <w:ind w:left="821"/>
              <w:jc w:val="both"/>
            </w:pPr>
            <w:r w:rsidRPr="00EA3B4F">
              <w:t>Sąd pobiera opłatę stałą</w:t>
            </w:r>
            <w:r>
              <w:t xml:space="preserve">: 250 zł  - w przypadku opłaty jednorazowej; </w:t>
            </w:r>
          </w:p>
          <w:p w:rsidR="00396369" w:rsidRPr="00EA3B4F" w:rsidRDefault="00396369" w:rsidP="00D072A8">
            <w:pPr>
              <w:pStyle w:val="Akapitzlist"/>
              <w:ind w:left="821"/>
              <w:jc w:val="both"/>
            </w:pPr>
            <w:r>
              <w:t>75 zł - w pozostałych przypadkach.</w:t>
            </w:r>
          </w:p>
          <w:p w:rsidR="00396369" w:rsidRPr="008461E7" w:rsidRDefault="00396369" w:rsidP="00D072A8">
            <w:pPr>
              <w:pStyle w:val="Akapitzlist"/>
              <w:jc w:val="both"/>
            </w:pPr>
          </w:p>
          <w:p w:rsidR="00396369" w:rsidRPr="008461E7" w:rsidRDefault="00396369" w:rsidP="00D072A8">
            <w:pPr>
              <w:jc w:val="both"/>
              <w:rPr>
                <w:b/>
                <w:u w:val="single"/>
              </w:rPr>
            </w:pPr>
            <w:r w:rsidRPr="008461E7">
              <w:rPr>
                <w:b/>
                <w:u w:val="single"/>
              </w:rPr>
              <w:t>Podstawa prawna: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</w:pPr>
            <w:r w:rsidRPr="008461E7">
              <w:rPr>
                <w:rFonts w:eastAsiaTheme="minorHAnsi"/>
                <w:color w:val="000000"/>
                <w:lang w:eastAsia="en-US"/>
              </w:rPr>
              <w:t>Ustawa z dnia 20 lipca 2018r. o przekształceniu prawa użytkowania wieczystego gruntów zabudowanych na cele mieszkaniowe w prawo własności tych gruntów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</w:pPr>
            <w:r w:rsidRPr="008461E7">
              <w:t xml:space="preserve">Ustawa z dnia 14 czerwca 1960r. Kodeks postępowania administracyjnego            </w:t>
            </w:r>
          </w:p>
          <w:p w:rsidR="00396369" w:rsidRPr="008461E7" w:rsidRDefault="00396369" w:rsidP="00396369">
            <w:pPr>
              <w:pStyle w:val="Akapitzlist"/>
              <w:numPr>
                <w:ilvl w:val="0"/>
                <w:numId w:val="3"/>
              </w:numPr>
              <w:ind w:left="396"/>
              <w:jc w:val="both"/>
            </w:pPr>
            <w:r w:rsidRPr="008461E7">
              <w:t xml:space="preserve">Ustawa z dnia z 21 sierpnia 1997r. o gospodarce nieruchomościami </w:t>
            </w:r>
          </w:p>
          <w:p w:rsidR="00396369" w:rsidRPr="008461E7" w:rsidRDefault="00396369" w:rsidP="00396369">
            <w:pPr>
              <w:jc w:val="both"/>
            </w:pPr>
          </w:p>
        </w:tc>
      </w:tr>
    </w:tbl>
    <w:p w:rsidR="00B86547" w:rsidRPr="00575894" w:rsidRDefault="006F57CF" w:rsidP="00575894">
      <w:pPr>
        <w:rPr>
          <w:sz w:val="2"/>
          <w:szCs w:val="2"/>
        </w:rPr>
      </w:pPr>
    </w:p>
    <w:sectPr w:rsidR="00B86547" w:rsidRPr="0057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700"/>
    <w:multiLevelType w:val="hybridMultilevel"/>
    <w:tmpl w:val="5838C2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8D62E4C"/>
    <w:multiLevelType w:val="hybridMultilevel"/>
    <w:tmpl w:val="574A151C"/>
    <w:lvl w:ilvl="0" w:tplc="233AEF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5826"/>
    <w:multiLevelType w:val="hybridMultilevel"/>
    <w:tmpl w:val="EF62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54CC"/>
    <w:multiLevelType w:val="hybridMultilevel"/>
    <w:tmpl w:val="347CE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0236E"/>
    <w:multiLevelType w:val="hybridMultilevel"/>
    <w:tmpl w:val="D9E6075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486214D3"/>
    <w:multiLevelType w:val="hybridMultilevel"/>
    <w:tmpl w:val="4AAC00E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66656AD3"/>
    <w:multiLevelType w:val="hybridMultilevel"/>
    <w:tmpl w:val="D41EFBC6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7FF475A7"/>
    <w:multiLevelType w:val="hybridMultilevel"/>
    <w:tmpl w:val="B6A0A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69"/>
    <w:rsid w:val="0019632B"/>
    <w:rsid w:val="00396369"/>
    <w:rsid w:val="00512713"/>
    <w:rsid w:val="00575894"/>
    <w:rsid w:val="006F57CF"/>
    <w:rsid w:val="00B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AC57D"/>
  <w15:chartTrackingRefBased/>
  <w15:docId w15:val="{A431BEFA-6C37-49BE-AB20-AFDDCE2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369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36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369"/>
    <w:pPr>
      <w:ind w:left="720"/>
      <w:contextualSpacing/>
    </w:pPr>
  </w:style>
  <w:style w:type="paragraph" w:customStyle="1" w:styleId="Default">
    <w:name w:val="Default"/>
    <w:rsid w:val="0039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Miśta</dc:creator>
  <cp:keywords/>
  <dc:description/>
  <cp:lastModifiedBy>Anna Miśta</cp:lastModifiedBy>
  <cp:revision>5</cp:revision>
  <cp:lastPrinted>2019-10-15T09:13:00Z</cp:lastPrinted>
  <dcterms:created xsi:type="dcterms:W3CDTF">2019-10-15T08:50:00Z</dcterms:created>
  <dcterms:modified xsi:type="dcterms:W3CDTF">2019-10-15T09:24:00Z</dcterms:modified>
</cp:coreProperties>
</file>