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6390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6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 xml:space="preserve">w celu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wpisania ośrodka szkolenia kierowców do rejestru działalności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br/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regulowanej zgodnie z art.28 ustawy o kierujących pojazdami </w:t>
      </w:r>
    </w:p>
    <w:tbl>
      <w:tblPr>
        <w:tblW w:w="1046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 xml:space="preserve">Podanie przez Panią/Pana danych osobowych jest wymogiem ustawowym. Jest Pani/Pan zobowiązana/y do ich podania, a konsekwencją niepodania danych osobowych jest brak możliwości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wpisania ośrodka szkolenia kierowców do rejestru działalności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regulowanej zgodnie z art.28 ustawy o kierujących pojazdami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, </w:t>
      </w:r>
      <w:r>
        <w:rPr>
          <w:sz w:val="22"/>
          <w:szCs w:val="22"/>
        </w:rPr>
        <w:t>co może skutkować konsekwencjami przewidzianymi przepisami prawa.</w:t>
      </w:r>
    </w:p>
    <w:tbl>
      <w:tblPr>
        <w:tblW w:w="1046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2021-11-24T14:18:57Z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