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C" w:rsidRDefault="009C7BCC" w:rsidP="00DA6EC5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B72151" w:rsidRDefault="00B72151" w:rsidP="00B72151">
      <w:pPr>
        <w:jc w:val="righ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PROJEKT</w:t>
      </w:r>
    </w:p>
    <w:p w:rsidR="009C7BCC" w:rsidRDefault="009C7BCC" w:rsidP="00D70B11">
      <w:pPr>
        <w:rPr>
          <w:rFonts w:ascii="Times New Roman" w:hAnsi="Times New Roman" w:cs="Times New Roman"/>
          <w:b/>
          <w:sz w:val="56"/>
          <w:szCs w:val="56"/>
        </w:rPr>
      </w:pPr>
    </w:p>
    <w:p w:rsidR="000B7974" w:rsidRPr="00D70B11" w:rsidRDefault="000B7974" w:rsidP="000B79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B11">
        <w:rPr>
          <w:rFonts w:ascii="Times New Roman" w:hAnsi="Times New Roman" w:cs="Times New Roman"/>
          <w:b/>
          <w:sz w:val="48"/>
          <w:szCs w:val="48"/>
        </w:rPr>
        <w:t>Powiatowy Program Promocji</w:t>
      </w:r>
    </w:p>
    <w:p w:rsidR="000B7974" w:rsidRPr="00D70B11" w:rsidRDefault="000B7974" w:rsidP="000B79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B11">
        <w:rPr>
          <w:rFonts w:ascii="Times New Roman" w:hAnsi="Times New Roman" w:cs="Times New Roman"/>
          <w:b/>
          <w:sz w:val="48"/>
          <w:szCs w:val="48"/>
        </w:rPr>
        <w:t>Zatrudnienia oraz</w:t>
      </w:r>
    </w:p>
    <w:p w:rsidR="004A3C77" w:rsidRPr="00D70B11" w:rsidRDefault="000B7974" w:rsidP="000B79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B11">
        <w:rPr>
          <w:rFonts w:ascii="Times New Roman" w:hAnsi="Times New Roman" w:cs="Times New Roman"/>
          <w:b/>
          <w:sz w:val="48"/>
          <w:szCs w:val="48"/>
        </w:rPr>
        <w:t>Aktywizacji Lokalnego Rynku Pracy</w:t>
      </w:r>
    </w:p>
    <w:p w:rsidR="000B7974" w:rsidRPr="00D70B11" w:rsidRDefault="000B7974" w:rsidP="000B79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B11">
        <w:rPr>
          <w:rFonts w:ascii="Times New Roman" w:hAnsi="Times New Roman" w:cs="Times New Roman"/>
          <w:b/>
          <w:sz w:val="48"/>
          <w:szCs w:val="48"/>
        </w:rPr>
        <w:t xml:space="preserve">na lata 2016 </w:t>
      </w:r>
      <w:r w:rsidR="00183A7F" w:rsidRPr="00D70B11">
        <w:rPr>
          <w:rFonts w:ascii="Times New Roman" w:hAnsi="Times New Roman" w:cs="Times New Roman"/>
          <w:b/>
          <w:sz w:val="48"/>
          <w:szCs w:val="48"/>
        </w:rPr>
        <w:t>–</w:t>
      </w:r>
      <w:r w:rsidRPr="00D70B11">
        <w:rPr>
          <w:rFonts w:ascii="Times New Roman" w:hAnsi="Times New Roman" w:cs="Times New Roman"/>
          <w:b/>
          <w:sz w:val="48"/>
          <w:szCs w:val="48"/>
        </w:rPr>
        <w:t xml:space="preserve"> 2020</w:t>
      </w:r>
    </w:p>
    <w:p w:rsidR="00183A7F" w:rsidRDefault="00183A7F" w:rsidP="00D70B11">
      <w:pPr>
        <w:rPr>
          <w:rFonts w:ascii="Times New Roman" w:hAnsi="Times New Roman" w:cs="Times New Roman"/>
          <w:b/>
          <w:sz w:val="56"/>
          <w:szCs w:val="56"/>
        </w:rPr>
      </w:pPr>
    </w:p>
    <w:p w:rsidR="00183A7F" w:rsidRDefault="00183A7F" w:rsidP="000B797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0B11" w:rsidRDefault="00D70B11" w:rsidP="000B797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0B11" w:rsidRDefault="00D70B11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A7F" w:rsidRDefault="00183A7F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Zawiercie, 2015</w:t>
      </w:r>
    </w:p>
    <w:p w:rsidR="00835CC9" w:rsidRDefault="00835CC9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2F65" w:rsidRDefault="003A2F65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14" w:rsidRDefault="00646814" w:rsidP="000B79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5CC9" w:rsidRPr="003A2F65" w:rsidRDefault="0083341D" w:rsidP="00835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F65">
        <w:rPr>
          <w:rFonts w:ascii="Times New Roman" w:hAnsi="Times New Roman" w:cs="Times New Roman"/>
          <w:b/>
          <w:sz w:val="24"/>
          <w:szCs w:val="24"/>
        </w:rPr>
        <w:t>Spis treści</w:t>
      </w:r>
    </w:p>
    <w:p w:rsidR="0083341D" w:rsidRPr="003A2F65" w:rsidRDefault="003A2F65" w:rsidP="003A2F65">
      <w:pPr>
        <w:tabs>
          <w:tab w:val="left" w:pos="11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F65">
        <w:rPr>
          <w:rFonts w:ascii="Times New Roman" w:hAnsi="Times New Roman" w:cs="Times New Roman"/>
          <w:b/>
          <w:sz w:val="24"/>
          <w:szCs w:val="24"/>
        </w:rPr>
        <w:tab/>
      </w:r>
    </w:p>
    <w:p w:rsidR="0083341D" w:rsidRPr="003A2F65" w:rsidRDefault="003A2F65" w:rsidP="00666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F65">
        <w:rPr>
          <w:rFonts w:ascii="Times New Roman" w:hAnsi="Times New Roman" w:cs="Times New Roman"/>
          <w:sz w:val="24"/>
          <w:szCs w:val="24"/>
        </w:rPr>
        <w:t>Wstęp</w:t>
      </w:r>
    </w:p>
    <w:p w:rsidR="003A2F65" w:rsidRPr="003A2F65" w:rsidRDefault="003A2F65" w:rsidP="00EC08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3A2F65">
        <w:rPr>
          <w:rFonts w:ascii="Times New Roman" w:hAnsi="Times New Roman" w:cs="Times New Roman"/>
          <w:sz w:val="24"/>
          <w:szCs w:val="24"/>
        </w:rPr>
        <w:t xml:space="preserve">Dokumenty strategiczne mające wpływ na treść </w:t>
      </w:r>
      <w:r w:rsidRPr="003A2F65">
        <w:rPr>
          <w:rFonts w:ascii="Times New Roman" w:hAnsi="Times New Roman" w:cs="Times New Roman"/>
          <w:i/>
          <w:sz w:val="24"/>
          <w:szCs w:val="24"/>
        </w:rPr>
        <w:t>Powiatowego Programu</w:t>
      </w:r>
    </w:p>
    <w:p w:rsidR="0083341D" w:rsidRDefault="003A2F65" w:rsidP="00EC08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F65">
        <w:rPr>
          <w:rFonts w:ascii="Times New Roman" w:hAnsi="Times New Roman" w:cs="Times New Roman"/>
          <w:i/>
          <w:sz w:val="24"/>
          <w:szCs w:val="24"/>
        </w:rPr>
        <w:t xml:space="preserve">   Promocji Zatrudnienia oraz Aktywizacji Lokalnego Rynku Pracy na lata 2016  - 2020</w:t>
      </w:r>
    </w:p>
    <w:p w:rsidR="00EC088F" w:rsidRDefault="00EC088F" w:rsidP="00EC08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2F65" w:rsidRDefault="003A2F65" w:rsidP="00666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Charakterystyka powiatu zawierciańskiego</w:t>
      </w:r>
    </w:p>
    <w:p w:rsidR="003A2F65" w:rsidRDefault="003A2F65" w:rsidP="00666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Struktura bezrobocia w powiecie zawierciańskim</w:t>
      </w:r>
    </w:p>
    <w:p w:rsidR="00785C48" w:rsidRDefault="00785C48" w:rsidP="00666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 Analiza SWOT lokalnego rynku pracy</w:t>
      </w:r>
    </w:p>
    <w:p w:rsidR="00EC088F" w:rsidRPr="00EC088F" w:rsidRDefault="00666655" w:rsidP="003901C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EC088F">
        <w:rPr>
          <w:rFonts w:ascii="Times New Roman" w:hAnsi="Times New Roman" w:cs="Times New Roman"/>
          <w:sz w:val="24"/>
          <w:szCs w:val="24"/>
        </w:rPr>
        <w:t xml:space="preserve">Podsumowanie z realizacji </w:t>
      </w:r>
      <w:r w:rsidR="00EC088F" w:rsidRPr="00EC088F">
        <w:rPr>
          <w:rFonts w:ascii="Times New Roman" w:hAnsi="Times New Roman" w:cs="Times New Roman"/>
          <w:i/>
          <w:sz w:val="24"/>
          <w:szCs w:val="24"/>
        </w:rPr>
        <w:t xml:space="preserve">Powiatowego Programu Promocji Zatrudnienia oraz </w:t>
      </w:r>
    </w:p>
    <w:p w:rsidR="00666655" w:rsidRDefault="00EC088F" w:rsidP="003901C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88F">
        <w:rPr>
          <w:rFonts w:ascii="Times New Roman" w:hAnsi="Times New Roman" w:cs="Times New Roman"/>
          <w:i/>
          <w:sz w:val="24"/>
          <w:szCs w:val="24"/>
        </w:rPr>
        <w:t xml:space="preserve">      Aktywizacji Lokalnego Rynku Pracy na lata 2011 </w:t>
      </w:r>
      <w:r w:rsidR="003901CE">
        <w:rPr>
          <w:rFonts w:ascii="Times New Roman" w:hAnsi="Times New Roman" w:cs="Times New Roman"/>
          <w:i/>
          <w:sz w:val="24"/>
          <w:szCs w:val="24"/>
        </w:rPr>
        <w:t>–</w:t>
      </w:r>
      <w:r w:rsidRPr="00EC088F">
        <w:rPr>
          <w:rFonts w:ascii="Times New Roman" w:hAnsi="Times New Roman" w:cs="Times New Roman"/>
          <w:i/>
          <w:sz w:val="24"/>
          <w:szCs w:val="24"/>
        </w:rPr>
        <w:t xml:space="preserve"> 2015</w:t>
      </w:r>
    </w:p>
    <w:p w:rsidR="003901CE" w:rsidRPr="00EC088F" w:rsidRDefault="003901CE" w:rsidP="003901C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684F" w:rsidRDefault="00666655" w:rsidP="009D684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85C48">
        <w:rPr>
          <w:rFonts w:ascii="Times New Roman" w:hAnsi="Times New Roman" w:cs="Times New Roman"/>
          <w:sz w:val="24"/>
          <w:szCs w:val="24"/>
        </w:rPr>
        <w:t>I</w:t>
      </w:r>
      <w:r w:rsidR="003A2F65">
        <w:rPr>
          <w:rFonts w:ascii="Times New Roman" w:hAnsi="Times New Roman" w:cs="Times New Roman"/>
          <w:sz w:val="24"/>
          <w:szCs w:val="24"/>
        </w:rPr>
        <w:t xml:space="preserve"> Cele i zadania  </w:t>
      </w:r>
      <w:r w:rsidR="009D684F">
        <w:rPr>
          <w:rFonts w:ascii="Times New Roman" w:hAnsi="Times New Roman" w:cs="Times New Roman"/>
          <w:i/>
          <w:sz w:val="24"/>
          <w:szCs w:val="24"/>
        </w:rPr>
        <w:t>Powiatowego Programu Promocji Zatrudnienia oraz Aktywizacji</w:t>
      </w:r>
    </w:p>
    <w:p w:rsidR="003A2F65" w:rsidRDefault="009D684F" w:rsidP="009D684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Lokalnego Rynku Pracy na lata 2016 - 2020</w:t>
      </w:r>
    </w:p>
    <w:p w:rsidR="003A2F65" w:rsidRPr="003A2F65" w:rsidRDefault="00EC088F" w:rsidP="00666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</w:t>
      </w: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83341D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4781E" w:rsidRDefault="0004781E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872" w:rsidRDefault="008C0872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341D" w:rsidRDefault="00EF549F" w:rsidP="00835C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Wstęp</w:t>
      </w:r>
    </w:p>
    <w:p w:rsidR="00EF549F" w:rsidRDefault="00EF549F" w:rsidP="00EF5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powiatowego programu promocji zatrudnienia oraz aktywizacji lokalnego rynku pracy jest zadaniem samorządu powiatu, wynikającym z artykułu 9 ust. 1 pkt. 1 ustawy z dnia 20 kwietnia 2004 roku o promocji zatrudnienia i instytucjach rynku pracy (tekst jednolity </w:t>
      </w:r>
      <w:r w:rsidR="008212FC">
        <w:rPr>
          <w:rFonts w:ascii="Times New Roman" w:hAnsi="Times New Roman" w:cs="Times New Roman"/>
          <w:sz w:val="24"/>
          <w:szCs w:val="24"/>
        </w:rPr>
        <w:t xml:space="preserve">   Dz. U. z 2015 roku poz. 1</w:t>
      </w:r>
      <w:r w:rsidR="0004781E">
        <w:rPr>
          <w:rFonts w:ascii="Times New Roman" w:hAnsi="Times New Roman" w:cs="Times New Roman"/>
          <w:sz w:val="24"/>
          <w:szCs w:val="24"/>
        </w:rPr>
        <w:t xml:space="preserve">49 z </w:t>
      </w:r>
      <w:proofErr w:type="spellStart"/>
      <w:r w:rsidR="0004781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4781E">
        <w:rPr>
          <w:rFonts w:ascii="Times New Roman" w:hAnsi="Times New Roman" w:cs="Times New Roman"/>
          <w:sz w:val="24"/>
          <w:szCs w:val="24"/>
        </w:rPr>
        <w:t xml:space="preserve">. </w:t>
      </w:r>
      <w:r w:rsidR="008212FC">
        <w:rPr>
          <w:rFonts w:ascii="Times New Roman" w:hAnsi="Times New Roman" w:cs="Times New Roman"/>
          <w:sz w:val="24"/>
          <w:szCs w:val="24"/>
        </w:rPr>
        <w:t>zm.)</w:t>
      </w:r>
    </w:p>
    <w:p w:rsidR="004318FE" w:rsidRDefault="004318FE" w:rsidP="00EF5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Program Promocji Zatrudnienia i Aktywizacji Lokal</w:t>
      </w:r>
      <w:r w:rsidR="0011673B">
        <w:rPr>
          <w:rFonts w:ascii="Times New Roman" w:hAnsi="Times New Roman" w:cs="Times New Roman"/>
          <w:sz w:val="24"/>
          <w:szCs w:val="24"/>
        </w:rPr>
        <w:t xml:space="preserve">nego Rynku Pracy na lata 2016 – </w:t>
      </w:r>
      <w:r>
        <w:rPr>
          <w:rFonts w:ascii="Times New Roman" w:hAnsi="Times New Roman" w:cs="Times New Roman"/>
          <w:sz w:val="24"/>
          <w:szCs w:val="24"/>
        </w:rPr>
        <w:t xml:space="preserve">2020 sporządzony został </w:t>
      </w:r>
      <w:r w:rsidR="004534AC">
        <w:rPr>
          <w:rFonts w:ascii="Times New Roman" w:hAnsi="Times New Roman" w:cs="Times New Roman"/>
          <w:sz w:val="24"/>
          <w:szCs w:val="24"/>
        </w:rPr>
        <w:t>w oparciu o</w:t>
      </w:r>
      <w:r w:rsidR="00174FB8">
        <w:rPr>
          <w:rFonts w:ascii="Times New Roman" w:hAnsi="Times New Roman" w:cs="Times New Roman"/>
          <w:sz w:val="24"/>
          <w:szCs w:val="24"/>
        </w:rPr>
        <w:t xml:space="preserve"> analizę sytuacji rynku p</w:t>
      </w:r>
      <w:r w:rsidR="00105DEE">
        <w:rPr>
          <w:rFonts w:ascii="Times New Roman" w:hAnsi="Times New Roman" w:cs="Times New Roman"/>
          <w:sz w:val="24"/>
          <w:szCs w:val="24"/>
        </w:rPr>
        <w:t>racy powiatu zawierciańskiego.</w:t>
      </w:r>
    </w:p>
    <w:p w:rsidR="0083341D" w:rsidRDefault="00FD0063" w:rsidP="00FD00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63">
        <w:rPr>
          <w:rFonts w:ascii="Times New Roman" w:hAnsi="Times New Roman" w:cs="Times New Roman"/>
          <w:sz w:val="24"/>
          <w:szCs w:val="24"/>
        </w:rPr>
        <w:t xml:space="preserve">Realizacja zadań zaplanowanych </w:t>
      </w:r>
      <w:r>
        <w:rPr>
          <w:rFonts w:ascii="Times New Roman" w:hAnsi="Times New Roman" w:cs="Times New Roman"/>
          <w:sz w:val="24"/>
          <w:szCs w:val="24"/>
        </w:rPr>
        <w:t>w niniejszym Programie zależy w dużej mierze od środków, jakimi Powiatowy Urząd Pracy w Zawierciu</w:t>
      </w:r>
      <w:r w:rsidR="004534AC">
        <w:rPr>
          <w:rFonts w:ascii="Times New Roman" w:hAnsi="Times New Roman" w:cs="Times New Roman"/>
          <w:sz w:val="24"/>
          <w:szCs w:val="24"/>
        </w:rPr>
        <w:t xml:space="preserve"> będzie dysponował w latach 2016</w:t>
      </w:r>
      <w:r>
        <w:rPr>
          <w:rFonts w:ascii="Times New Roman" w:hAnsi="Times New Roman" w:cs="Times New Roman"/>
          <w:sz w:val="24"/>
          <w:szCs w:val="24"/>
        </w:rPr>
        <w:t xml:space="preserve"> – 2020. </w:t>
      </w:r>
      <w:r>
        <w:rPr>
          <w:rFonts w:ascii="Times New Roman" w:hAnsi="Times New Roman" w:cs="Times New Roman"/>
          <w:sz w:val="24"/>
          <w:szCs w:val="24"/>
        </w:rPr>
        <w:br/>
        <w:t xml:space="preserve">Na wysokość budżetu składają się środki z Funduszu Pracy obliczone na podstawie algorytmu oraz na bieżąco </w:t>
      </w:r>
      <w:r w:rsidR="0004781E">
        <w:rPr>
          <w:rFonts w:ascii="Times New Roman" w:hAnsi="Times New Roman" w:cs="Times New Roman"/>
          <w:sz w:val="24"/>
          <w:szCs w:val="24"/>
        </w:rPr>
        <w:t>pozyskiwane</w:t>
      </w:r>
      <w:r>
        <w:rPr>
          <w:rFonts w:ascii="Times New Roman" w:hAnsi="Times New Roman" w:cs="Times New Roman"/>
          <w:sz w:val="24"/>
          <w:szCs w:val="24"/>
        </w:rPr>
        <w:t xml:space="preserve"> z rezerw Ministra Pracy i Polityki Społecznej, a także środki </w:t>
      </w:r>
      <w:r>
        <w:rPr>
          <w:rFonts w:ascii="Times New Roman" w:hAnsi="Times New Roman" w:cs="Times New Roman"/>
          <w:sz w:val="24"/>
          <w:szCs w:val="24"/>
        </w:rPr>
        <w:br/>
        <w:t xml:space="preserve">z Unii  Europejskiej w ramach Programu Operacyjnego Wiedza Edukacja Rozwój oraz Regionalnego Programu Operacyjnego </w:t>
      </w:r>
      <w:r w:rsidR="000E713C">
        <w:rPr>
          <w:rFonts w:ascii="Times New Roman" w:hAnsi="Times New Roman" w:cs="Times New Roman"/>
          <w:sz w:val="24"/>
          <w:szCs w:val="24"/>
        </w:rPr>
        <w:t>Województwa Śląskiego</w:t>
      </w:r>
      <w:r w:rsidR="00AB3686">
        <w:rPr>
          <w:rFonts w:ascii="Times New Roman" w:hAnsi="Times New Roman" w:cs="Times New Roman"/>
          <w:sz w:val="24"/>
          <w:szCs w:val="24"/>
        </w:rPr>
        <w:t xml:space="preserve">.  </w:t>
      </w:r>
      <w:r w:rsidR="00D82F05">
        <w:rPr>
          <w:rFonts w:ascii="Times New Roman" w:hAnsi="Times New Roman" w:cs="Times New Roman"/>
          <w:sz w:val="24"/>
          <w:szCs w:val="24"/>
        </w:rPr>
        <w:t xml:space="preserve">Należy </w:t>
      </w:r>
      <w:r w:rsidR="0004781E">
        <w:rPr>
          <w:rFonts w:ascii="Times New Roman" w:hAnsi="Times New Roman" w:cs="Times New Roman"/>
          <w:sz w:val="24"/>
          <w:szCs w:val="24"/>
        </w:rPr>
        <w:t xml:space="preserve">ponadto </w:t>
      </w:r>
      <w:r w:rsidR="00D82F05">
        <w:rPr>
          <w:rFonts w:ascii="Times New Roman" w:hAnsi="Times New Roman" w:cs="Times New Roman"/>
          <w:sz w:val="24"/>
          <w:szCs w:val="24"/>
        </w:rPr>
        <w:t>zaznaczyć, iż Powiatowy Urząd Pracy w Zawierciu realizuje również zadania zw</w:t>
      </w:r>
      <w:r w:rsidR="005B020F">
        <w:rPr>
          <w:rFonts w:ascii="Times New Roman" w:hAnsi="Times New Roman" w:cs="Times New Roman"/>
          <w:sz w:val="24"/>
          <w:szCs w:val="24"/>
        </w:rPr>
        <w:t xml:space="preserve">iązane z rehabilitacją zawodową osób z </w:t>
      </w:r>
      <w:proofErr w:type="spellStart"/>
      <w:r w:rsidR="005B020F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="005B020F">
        <w:rPr>
          <w:rFonts w:ascii="Times New Roman" w:hAnsi="Times New Roman" w:cs="Times New Roman"/>
          <w:sz w:val="24"/>
          <w:szCs w:val="24"/>
        </w:rPr>
        <w:t xml:space="preserve">  finansowane ze środków Państwowego Funduszu Rehabilitacji Osób Niepełnosprawnych.</w:t>
      </w:r>
    </w:p>
    <w:p w:rsidR="009652B6" w:rsidRDefault="00BB4AD3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Program </w:t>
      </w:r>
      <w:r w:rsidR="0004781E">
        <w:rPr>
          <w:rFonts w:ascii="Times New Roman" w:hAnsi="Times New Roman" w:cs="Times New Roman"/>
          <w:sz w:val="24"/>
          <w:szCs w:val="24"/>
        </w:rPr>
        <w:t xml:space="preserve">kontynuuje główne idee zawarte </w:t>
      </w:r>
      <w:r w:rsidR="007F33E0">
        <w:rPr>
          <w:rFonts w:ascii="Times New Roman" w:hAnsi="Times New Roman" w:cs="Times New Roman"/>
          <w:sz w:val="24"/>
          <w:szCs w:val="24"/>
        </w:rPr>
        <w:t xml:space="preserve">w </w:t>
      </w:r>
      <w:r w:rsidR="0004781E">
        <w:rPr>
          <w:rFonts w:ascii="Times New Roman" w:hAnsi="Times New Roman" w:cs="Times New Roman"/>
          <w:i/>
          <w:sz w:val="24"/>
          <w:szCs w:val="24"/>
        </w:rPr>
        <w:t>Powiatowym  Programie</w:t>
      </w:r>
      <w:r w:rsidRPr="00BB4AD3">
        <w:rPr>
          <w:rFonts w:ascii="Times New Roman" w:hAnsi="Times New Roman" w:cs="Times New Roman"/>
          <w:i/>
          <w:sz w:val="24"/>
          <w:szCs w:val="24"/>
        </w:rPr>
        <w:t xml:space="preserve"> Promocji Zatrudnienia oraz Aktywizacji Lokalnego Rynku Pracy na lata 2011 – 2015</w:t>
      </w:r>
      <w:r w:rsidR="0016533A">
        <w:rPr>
          <w:rFonts w:ascii="Times New Roman" w:hAnsi="Times New Roman" w:cs="Times New Roman"/>
          <w:sz w:val="24"/>
          <w:szCs w:val="24"/>
        </w:rPr>
        <w:t xml:space="preserve"> </w:t>
      </w:r>
      <w:r w:rsidR="0004781E">
        <w:rPr>
          <w:rFonts w:ascii="Times New Roman" w:hAnsi="Times New Roman" w:cs="Times New Roman"/>
          <w:sz w:val="24"/>
          <w:szCs w:val="24"/>
        </w:rPr>
        <w:t xml:space="preserve">wykorzystując </w:t>
      </w:r>
      <w:r w:rsidR="0016533A">
        <w:rPr>
          <w:rFonts w:ascii="Times New Roman" w:hAnsi="Times New Roman" w:cs="Times New Roman"/>
          <w:sz w:val="24"/>
          <w:szCs w:val="24"/>
        </w:rPr>
        <w:t xml:space="preserve">nowe możliwości </w:t>
      </w:r>
      <w:r w:rsidR="0048299E">
        <w:rPr>
          <w:rFonts w:ascii="Times New Roman" w:hAnsi="Times New Roman" w:cs="Times New Roman"/>
          <w:sz w:val="24"/>
          <w:szCs w:val="24"/>
        </w:rPr>
        <w:t xml:space="preserve">instrumenty </w:t>
      </w:r>
      <w:r w:rsidR="0016533A">
        <w:rPr>
          <w:rFonts w:ascii="Times New Roman" w:hAnsi="Times New Roman" w:cs="Times New Roman"/>
          <w:sz w:val="24"/>
          <w:szCs w:val="24"/>
        </w:rPr>
        <w:t xml:space="preserve">i narzędzia, jakie zostały </w:t>
      </w:r>
      <w:r w:rsidR="0048299E">
        <w:rPr>
          <w:rFonts w:ascii="Times New Roman" w:hAnsi="Times New Roman" w:cs="Times New Roman"/>
          <w:sz w:val="24"/>
          <w:szCs w:val="24"/>
        </w:rPr>
        <w:t xml:space="preserve">zawarte </w:t>
      </w:r>
      <w:r w:rsidR="0016533A">
        <w:rPr>
          <w:rFonts w:ascii="Times New Roman" w:hAnsi="Times New Roman" w:cs="Times New Roman"/>
          <w:sz w:val="24"/>
          <w:szCs w:val="24"/>
        </w:rPr>
        <w:t xml:space="preserve">w znowelizowanej ustawie </w:t>
      </w:r>
      <w:r w:rsidR="00DD2F28">
        <w:rPr>
          <w:rFonts w:ascii="Times New Roman" w:hAnsi="Times New Roman" w:cs="Times New Roman"/>
          <w:sz w:val="24"/>
          <w:szCs w:val="24"/>
        </w:rPr>
        <w:br/>
      </w:r>
      <w:r w:rsidR="0016533A">
        <w:rPr>
          <w:rFonts w:ascii="Times New Roman" w:hAnsi="Times New Roman" w:cs="Times New Roman"/>
          <w:sz w:val="24"/>
          <w:szCs w:val="24"/>
        </w:rPr>
        <w:t xml:space="preserve">o promocji zatrudnienia obowiązującej od maja 2014r. </w:t>
      </w:r>
      <w:r w:rsidR="006F6AAA">
        <w:rPr>
          <w:rFonts w:ascii="Times New Roman" w:hAnsi="Times New Roman" w:cs="Times New Roman"/>
          <w:sz w:val="24"/>
          <w:szCs w:val="24"/>
        </w:rPr>
        <w:t>Zmieniona ustawa akcentuje działania urzędu pracy mające na celu zwiększenie wskaźników zatrudnienia, współpracę z ośrodkami pomocy społecznej, lokalnymi organizacjami pozarządowymi i prywatnymi agencjami pracy. Szczególną uwagę zwrócono na indywidualizację pomocy bezrobotnym. W tym celu wprowadzono profilowanie pomocy dla bezrobotnych</w:t>
      </w:r>
      <w:r w:rsidR="009652B6">
        <w:rPr>
          <w:rFonts w:ascii="Times New Roman" w:hAnsi="Times New Roman" w:cs="Times New Roman"/>
          <w:sz w:val="24"/>
          <w:szCs w:val="24"/>
        </w:rPr>
        <w:t xml:space="preserve">, </w:t>
      </w:r>
      <w:r w:rsidR="006750E6">
        <w:rPr>
          <w:rFonts w:ascii="Times New Roman" w:hAnsi="Times New Roman" w:cs="Times New Roman"/>
          <w:sz w:val="24"/>
          <w:szCs w:val="24"/>
        </w:rPr>
        <w:t xml:space="preserve">aby dzięki wczesnej interwencji </w:t>
      </w:r>
      <w:r w:rsidR="000A0A48">
        <w:rPr>
          <w:rFonts w:ascii="Times New Roman" w:hAnsi="Times New Roman" w:cs="Times New Roman"/>
          <w:sz w:val="24"/>
          <w:szCs w:val="24"/>
        </w:rPr>
        <w:br/>
      </w:r>
      <w:r w:rsidR="006750E6">
        <w:rPr>
          <w:rFonts w:ascii="Times New Roman" w:hAnsi="Times New Roman" w:cs="Times New Roman"/>
          <w:sz w:val="24"/>
          <w:szCs w:val="24"/>
        </w:rPr>
        <w:t xml:space="preserve">i identyfikacji </w:t>
      </w:r>
      <w:r w:rsidR="000A0A48">
        <w:rPr>
          <w:rFonts w:ascii="Times New Roman" w:hAnsi="Times New Roman" w:cs="Times New Roman"/>
          <w:sz w:val="24"/>
          <w:szCs w:val="24"/>
        </w:rPr>
        <w:t>osób najbardziej narażonych na długookresowe bezrobocie, dobrać najbardziej efektywne formy pomocy. P</w:t>
      </w:r>
      <w:r w:rsidR="009652B6">
        <w:rPr>
          <w:rFonts w:ascii="Times New Roman" w:hAnsi="Times New Roman" w:cs="Times New Roman"/>
          <w:sz w:val="24"/>
          <w:szCs w:val="24"/>
        </w:rPr>
        <w:t xml:space="preserve">odzielono bezrobotnych na trzy grupy: </w:t>
      </w:r>
    </w:p>
    <w:p w:rsidR="00482CF9" w:rsidRDefault="009652B6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aktywnych, nie wymagających wsparcia</w:t>
      </w:r>
      <w:r w:rsidR="006F6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2B6" w:rsidRDefault="009652B6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wymagających wsparcia,</w:t>
      </w:r>
    </w:p>
    <w:p w:rsidR="009652B6" w:rsidRDefault="009652B6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oddalonych od rynku pracy.</w:t>
      </w:r>
    </w:p>
    <w:p w:rsidR="00482CF9" w:rsidRDefault="000E5D28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Nowelizacja ustawy</w:t>
      </w:r>
      <w:r w:rsidR="000A0A48">
        <w:rPr>
          <w:rFonts w:ascii="Times New Roman" w:hAnsi="Times New Roman" w:cs="Times New Roman"/>
          <w:sz w:val="24"/>
          <w:szCs w:val="24"/>
        </w:rPr>
        <w:t xml:space="preserve"> wprowadziła nowe formy wsparcia dla </w:t>
      </w:r>
      <w:r w:rsidR="00FD4CD2">
        <w:rPr>
          <w:rFonts w:ascii="Times New Roman" w:hAnsi="Times New Roman" w:cs="Times New Roman"/>
          <w:sz w:val="24"/>
          <w:szCs w:val="24"/>
        </w:rPr>
        <w:t>bezrobotnych m</w:t>
      </w:r>
      <w:r w:rsidR="0046369D">
        <w:rPr>
          <w:rFonts w:ascii="Times New Roman" w:hAnsi="Times New Roman" w:cs="Times New Roman"/>
          <w:sz w:val="24"/>
          <w:szCs w:val="24"/>
        </w:rPr>
        <w:t>.</w:t>
      </w:r>
      <w:r w:rsidR="00FD4CD2">
        <w:rPr>
          <w:rFonts w:ascii="Times New Roman" w:hAnsi="Times New Roman" w:cs="Times New Roman"/>
          <w:sz w:val="24"/>
          <w:szCs w:val="24"/>
        </w:rPr>
        <w:t>in.:</w:t>
      </w:r>
      <w:r w:rsidR="0004669F">
        <w:rPr>
          <w:rFonts w:ascii="Times New Roman" w:hAnsi="Times New Roman" w:cs="Times New Roman"/>
          <w:sz w:val="24"/>
          <w:szCs w:val="24"/>
        </w:rPr>
        <w:t xml:space="preserve"> bon stażowy, szkoleniowy, zatrudnieniowy i </w:t>
      </w:r>
      <w:r w:rsidR="002E4F2D">
        <w:rPr>
          <w:rFonts w:ascii="Times New Roman" w:hAnsi="Times New Roman" w:cs="Times New Roman"/>
          <w:sz w:val="24"/>
          <w:szCs w:val="24"/>
        </w:rPr>
        <w:t>na zasiedlenie</w:t>
      </w:r>
      <w:r w:rsidR="0004669F">
        <w:rPr>
          <w:rFonts w:ascii="Times New Roman" w:hAnsi="Times New Roman" w:cs="Times New Roman"/>
          <w:sz w:val="24"/>
          <w:szCs w:val="24"/>
        </w:rPr>
        <w:t>, grant na telepracę, świadczenie aktywizacyjne, pożyczkę</w:t>
      </w:r>
      <w:r w:rsidR="000A0A48">
        <w:rPr>
          <w:rFonts w:ascii="Times New Roman" w:hAnsi="Times New Roman" w:cs="Times New Roman"/>
          <w:sz w:val="24"/>
          <w:szCs w:val="24"/>
        </w:rPr>
        <w:t xml:space="preserve"> na podjęcie działalności gospodarczej czy utworzenie stanowiska pracy</w:t>
      </w:r>
      <w:r w:rsidR="0046369D">
        <w:rPr>
          <w:rFonts w:ascii="Times New Roman" w:hAnsi="Times New Roman" w:cs="Times New Roman"/>
          <w:sz w:val="24"/>
          <w:szCs w:val="24"/>
        </w:rPr>
        <w:t>, trójstronną umowę szkoleniową</w:t>
      </w:r>
      <w:r w:rsidR="0004669F">
        <w:rPr>
          <w:rFonts w:ascii="Times New Roman" w:hAnsi="Times New Roman" w:cs="Times New Roman"/>
          <w:sz w:val="24"/>
          <w:szCs w:val="24"/>
        </w:rPr>
        <w:t xml:space="preserve">, dofinansowanie wynagrodzenia za zatrudnionego bezrobotnego </w:t>
      </w:r>
      <w:r w:rsidR="0004669F">
        <w:rPr>
          <w:rFonts w:ascii="Times New Roman" w:hAnsi="Times New Roman" w:cs="Times New Roman"/>
          <w:sz w:val="24"/>
          <w:szCs w:val="24"/>
        </w:rPr>
        <w:br/>
        <w:t>w wieku 50+.</w:t>
      </w:r>
    </w:p>
    <w:p w:rsidR="000A0A48" w:rsidRDefault="000A0A48" w:rsidP="000A0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3C6">
        <w:rPr>
          <w:rFonts w:ascii="Times New Roman" w:hAnsi="Times New Roman" w:cs="Times New Roman"/>
          <w:i/>
          <w:sz w:val="24"/>
          <w:szCs w:val="24"/>
        </w:rPr>
        <w:t>Powiatowy Program Promocji Zatrudnienia oraz Aktywizacji Lokalnego Rynku Pracy na lata 2016-2020</w:t>
      </w:r>
      <w:r w:rsidRPr="00B863C6">
        <w:rPr>
          <w:rFonts w:ascii="Times New Roman" w:hAnsi="Times New Roman" w:cs="Times New Roman"/>
          <w:sz w:val="24"/>
          <w:szCs w:val="24"/>
        </w:rPr>
        <w:t xml:space="preserve"> stanowi zb</w:t>
      </w:r>
      <w:r w:rsidR="00FB5A26">
        <w:rPr>
          <w:rFonts w:ascii="Times New Roman" w:hAnsi="Times New Roman" w:cs="Times New Roman"/>
          <w:sz w:val="24"/>
          <w:szCs w:val="24"/>
        </w:rPr>
        <w:t>i</w:t>
      </w:r>
      <w:r w:rsidRPr="00B863C6">
        <w:rPr>
          <w:rFonts w:ascii="Times New Roman" w:hAnsi="Times New Roman" w:cs="Times New Roman"/>
          <w:sz w:val="24"/>
          <w:szCs w:val="24"/>
        </w:rPr>
        <w:t xml:space="preserve">ór zadań i działań </w:t>
      </w:r>
      <w:r>
        <w:rPr>
          <w:rFonts w:ascii="Times New Roman" w:hAnsi="Times New Roman" w:cs="Times New Roman"/>
          <w:sz w:val="24"/>
          <w:szCs w:val="24"/>
        </w:rPr>
        <w:t xml:space="preserve">realizowanych przez Powiatowy Urząd Pracy </w:t>
      </w:r>
      <w:r>
        <w:rPr>
          <w:rFonts w:ascii="Times New Roman" w:hAnsi="Times New Roman" w:cs="Times New Roman"/>
          <w:sz w:val="24"/>
          <w:szCs w:val="24"/>
        </w:rPr>
        <w:br/>
        <w:t>w Zawierciu celem promocji zatrudnienia, łagodzenia skutków bezrobocia oraz aktywizacji zawodowej osób bezrobotnych.</w:t>
      </w:r>
    </w:p>
    <w:p w:rsidR="00482CF9" w:rsidRDefault="00482CF9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CF9" w:rsidRDefault="00482CF9" w:rsidP="0091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D4" w:rsidRPr="00FE382C" w:rsidRDefault="00A741D4" w:rsidP="00FD00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BC" w:rsidRDefault="00C536BC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D8C" w:rsidRDefault="00CE70AE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0AE">
        <w:rPr>
          <w:rFonts w:ascii="Times New Roman" w:hAnsi="Times New Roman" w:cs="Times New Roman"/>
          <w:b/>
          <w:sz w:val="24"/>
          <w:szCs w:val="24"/>
        </w:rPr>
        <w:lastRenderedPageBreak/>
        <w:t>Rozdział I</w:t>
      </w:r>
    </w:p>
    <w:p w:rsidR="00CE70AE" w:rsidRDefault="00CE70AE" w:rsidP="00CE70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F8">
        <w:rPr>
          <w:rFonts w:ascii="Times New Roman" w:hAnsi="Times New Roman" w:cs="Times New Roman"/>
          <w:b/>
          <w:sz w:val="24"/>
          <w:szCs w:val="24"/>
        </w:rPr>
        <w:t xml:space="preserve">Dokumenty strategiczne </w:t>
      </w:r>
      <w:r w:rsidR="005872F6">
        <w:rPr>
          <w:rFonts w:ascii="Times New Roman" w:hAnsi="Times New Roman" w:cs="Times New Roman"/>
          <w:b/>
          <w:sz w:val="24"/>
          <w:szCs w:val="24"/>
        </w:rPr>
        <w:t>mające wpływ na treść Programu</w:t>
      </w:r>
    </w:p>
    <w:p w:rsidR="00321660" w:rsidRDefault="00321660" w:rsidP="00D74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B9">
        <w:rPr>
          <w:rFonts w:ascii="Times New Roman" w:hAnsi="Times New Roman" w:cs="Times New Roman"/>
          <w:i/>
          <w:sz w:val="24"/>
          <w:szCs w:val="24"/>
        </w:rPr>
        <w:t>Powiatowy Program Promocji Zatrudnienia oraz Aktywizacji Lokalnego Rynku Pracy na lata 2016-2020</w:t>
      </w:r>
      <w:r>
        <w:rPr>
          <w:rFonts w:ascii="Times New Roman" w:hAnsi="Times New Roman" w:cs="Times New Roman"/>
          <w:sz w:val="24"/>
          <w:szCs w:val="24"/>
        </w:rPr>
        <w:t xml:space="preserve"> jest dokumentem informującym o zgodności </w:t>
      </w:r>
      <w:r w:rsidR="00704B26">
        <w:rPr>
          <w:rFonts w:ascii="Times New Roman" w:hAnsi="Times New Roman" w:cs="Times New Roman"/>
          <w:sz w:val="24"/>
          <w:szCs w:val="24"/>
        </w:rPr>
        <w:t>działań na</w:t>
      </w:r>
      <w:r>
        <w:rPr>
          <w:rFonts w:ascii="Times New Roman" w:hAnsi="Times New Roman" w:cs="Times New Roman"/>
          <w:sz w:val="24"/>
          <w:szCs w:val="24"/>
        </w:rPr>
        <w:t xml:space="preserve"> rynku pracy w powiecie zawierciańskim z priorytetami, celami i wytycznymi szerszych dokumentów programowych, które określają kształt europejskiej, krajowej i regionalnej polityki zatrudnienia.</w:t>
      </w:r>
    </w:p>
    <w:p w:rsidR="00321660" w:rsidRDefault="00321660" w:rsidP="00D74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60">
        <w:rPr>
          <w:rFonts w:ascii="Times New Roman" w:hAnsi="Times New Roman" w:cs="Times New Roman"/>
          <w:i/>
          <w:sz w:val="24"/>
          <w:szCs w:val="24"/>
        </w:rPr>
        <w:t xml:space="preserve">Powiatowy Program </w:t>
      </w:r>
      <w:r w:rsidRPr="00771CB9">
        <w:rPr>
          <w:rFonts w:ascii="Times New Roman" w:hAnsi="Times New Roman" w:cs="Times New Roman"/>
          <w:i/>
          <w:sz w:val="24"/>
          <w:szCs w:val="24"/>
        </w:rPr>
        <w:t>Promocji Zatrudnienia</w:t>
      </w:r>
      <w:r>
        <w:rPr>
          <w:rFonts w:ascii="Times New Roman" w:hAnsi="Times New Roman" w:cs="Times New Roman"/>
          <w:sz w:val="24"/>
          <w:szCs w:val="24"/>
        </w:rPr>
        <w:t xml:space="preserve"> jest zgodny z wymienionymi dokumentami:</w:t>
      </w:r>
    </w:p>
    <w:p w:rsidR="00B73052" w:rsidRDefault="00D93A6A" w:rsidP="00B730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846">
        <w:rPr>
          <w:rFonts w:ascii="Times New Roman" w:hAnsi="Times New Roman" w:cs="Times New Roman"/>
          <w:b/>
          <w:i/>
          <w:sz w:val="24"/>
          <w:szCs w:val="24"/>
        </w:rPr>
        <w:t>Strategia</w:t>
      </w:r>
      <w:r w:rsidR="00C36676" w:rsidRPr="00AB3846">
        <w:rPr>
          <w:rFonts w:ascii="Times New Roman" w:hAnsi="Times New Roman" w:cs="Times New Roman"/>
          <w:b/>
          <w:i/>
          <w:sz w:val="24"/>
          <w:szCs w:val="24"/>
        </w:rPr>
        <w:t xml:space="preserve"> Europa 2020</w:t>
      </w:r>
      <w:r w:rsidR="00B73052">
        <w:rPr>
          <w:rFonts w:ascii="Times New Roman" w:hAnsi="Times New Roman" w:cs="Times New Roman"/>
          <w:sz w:val="24"/>
          <w:szCs w:val="24"/>
        </w:rPr>
        <w:t xml:space="preserve"> – program określający zmianę gospodarki Unii Europejskiej </w:t>
      </w:r>
      <w:r w:rsidR="00B73052">
        <w:rPr>
          <w:rFonts w:ascii="Times New Roman" w:hAnsi="Times New Roman" w:cs="Times New Roman"/>
          <w:sz w:val="24"/>
          <w:szCs w:val="24"/>
        </w:rPr>
        <w:br/>
        <w:t>w inteligentną i zrównoważoną gospodarkę o wysokim wskaźniku zatrudnienia i większej spójności społecznej. Dokument wyznacza trzy obszary priorytetowe:</w:t>
      </w:r>
    </w:p>
    <w:p w:rsidR="00C36676" w:rsidRPr="00B73052" w:rsidRDefault="00C36676" w:rsidP="00B730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052">
        <w:rPr>
          <w:rFonts w:ascii="Times New Roman" w:hAnsi="Times New Roman" w:cs="Times New Roman"/>
          <w:sz w:val="24"/>
          <w:szCs w:val="24"/>
        </w:rPr>
        <w:t xml:space="preserve">Rozwój inteligentny, tj. rozwój gospodarki opartej na wiedzy </w:t>
      </w:r>
      <w:r w:rsidR="00766A23">
        <w:rPr>
          <w:rFonts w:ascii="Times New Roman" w:hAnsi="Times New Roman" w:cs="Times New Roman"/>
          <w:sz w:val="24"/>
          <w:szCs w:val="24"/>
        </w:rPr>
        <w:t xml:space="preserve">i </w:t>
      </w:r>
      <w:r w:rsidRPr="00B73052">
        <w:rPr>
          <w:rFonts w:ascii="Times New Roman" w:hAnsi="Times New Roman" w:cs="Times New Roman"/>
          <w:sz w:val="24"/>
          <w:szCs w:val="24"/>
        </w:rPr>
        <w:t>innowacji;</w:t>
      </w:r>
    </w:p>
    <w:p w:rsidR="00C36676" w:rsidRDefault="00C36676" w:rsidP="00C366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zrównoważony, tj. wspieranie gospodarki efektywnie korzystającej z zasobów bardziej przyjaznej środowisku i bardziej konkurencyjnej;</w:t>
      </w:r>
    </w:p>
    <w:p w:rsidR="00CC673E" w:rsidRDefault="00C36676" w:rsidP="003626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sprzyjający włączeniu społecznemu, tj. wspieranie gospodarki o wysokim poziomie zatrudnienia, zapewniającej spójność społeczną i terytorialną.</w:t>
      </w:r>
    </w:p>
    <w:p w:rsidR="0059489C" w:rsidRPr="00CC673E" w:rsidRDefault="00E26593" w:rsidP="00CC6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3E">
        <w:rPr>
          <w:rFonts w:ascii="TimesNewRoman" w:hAnsi="TimesNewRoman" w:cs="TimesNewRoman"/>
          <w:sz w:val="24"/>
          <w:szCs w:val="24"/>
        </w:rPr>
        <w:t xml:space="preserve"> </w:t>
      </w:r>
      <w:r w:rsidR="00D93A6A">
        <w:rPr>
          <w:rFonts w:ascii="TimesNewRoman" w:hAnsi="TimesNewRoman" w:cs="TimesNewRoman"/>
          <w:sz w:val="24"/>
          <w:szCs w:val="24"/>
        </w:rPr>
        <w:t xml:space="preserve">W realizacji priorytetów ma pomóc siedem  programów przewodnich </w:t>
      </w:r>
      <w:r w:rsidR="004109F2">
        <w:rPr>
          <w:rFonts w:ascii="TimesNewRoman" w:hAnsi="TimesNewRoman" w:cs="TimesNewRoman"/>
          <w:sz w:val="24"/>
          <w:szCs w:val="24"/>
        </w:rPr>
        <w:t xml:space="preserve">m.in. </w:t>
      </w:r>
      <w:r w:rsidR="0059489C" w:rsidRPr="00D93A6A">
        <w:rPr>
          <w:rFonts w:ascii="TimesNewRoman" w:hAnsi="TimesNewRoman" w:cs="TimesNewRoman"/>
          <w:i/>
          <w:sz w:val="24"/>
          <w:szCs w:val="24"/>
        </w:rPr>
        <w:t>„Program na rzecz nowych umiejętności i zatrudnienia”</w:t>
      </w:r>
      <w:r w:rsidR="0059489C" w:rsidRPr="00CC673E">
        <w:rPr>
          <w:rFonts w:ascii="TimesNewRoman" w:hAnsi="TimesNewRoman" w:cs="TimesNewRoman"/>
          <w:sz w:val="24"/>
          <w:szCs w:val="24"/>
        </w:rPr>
        <w:t xml:space="preserve"> – </w:t>
      </w:r>
      <w:r w:rsidR="00D93A6A">
        <w:rPr>
          <w:rFonts w:ascii="TimesNewRoman" w:hAnsi="TimesNewRoman" w:cs="TimesNewRoman"/>
          <w:sz w:val="24"/>
          <w:szCs w:val="24"/>
        </w:rPr>
        <w:t>program</w:t>
      </w:r>
      <w:r w:rsidR="0059489C" w:rsidRPr="00CC673E">
        <w:rPr>
          <w:rFonts w:ascii="TimesNewRoman" w:hAnsi="TimesNewRoman" w:cs="TimesNewRoman"/>
          <w:sz w:val="24"/>
          <w:szCs w:val="24"/>
        </w:rPr>
        <w:t xml:space="preserve"> na rzecz modernizacji rynków pracy </w:t>
      </w:r>
      <w:r w:rsidR="00D93A6A">
        <w:rPr>
          <w:rFonts w:ascii="TimesNewRoman" w:hAnsi="TimesNewRoman" w:cs="TimesNewRoman"/>
          <w:sz w:val="24"/>
          <w:szCs w:val="24"/>
        </w:rPr>
        <w:br/>
      </w:r>
      <w:r w:rsidR="0059489C" w:rsidRPr="00CC673E">
        <w:rPr>
          <w:rFonts w:ascii="TimesNewRoman" w:hAnsi="TimesNewRoman" w:cs="TimesNewRoman"/>
          <w:sz w:val="24"/>
          <w:szCs w:val="24"/>
        </w:rPr>
        <w:t>i wzmocnienia pozycji obywateli poprzez rozwój kwalifikacji przez całe</w:t>
      </w:r>
      <w:r w:rsidR="00601254" w:rsidRPr="00CC673E">
        <w:rPr>
          <w:rFonts w:ascii="TimesNewRoman" w:hAnsi="TimesNewRoman" w:cs="TimesNewRoman"/>
          <w:sz w:val="24"/>
          <w:szCs w:val="24"/>
        </w:rPr>
        <w:t xml:space="preserve"> </w:t>
      </w:r>
      <w:r w:rsidR="0059489C" w:rsidRPr="00CC673E">
        <w:rPr>
          <w:rFonts w:ascii="TimesNewRoman" w:hAnsi="TimesNewRoman" w:cs="TimesNewRoman"/>
          <w:sz w:val="24"/>
          <w:szCs w:val="24"/>
        </w:rPr>
        <w:t>życie w celu zwiększenia współczynnika aktywności zawodowej i lepszego dopasowania</w:t>
      </w:r>
      <w:r w:rsidR="00601254" w:rsidRPr="00CC673E">
        <w:rPr>
          <w:rFonts w:ascii="TimesNewRoman" w:hAnsi="TimesNewRoman" w:cs="TimesNewRoman"/>
          <w:sz w:val="24"/>
          <w:szCs w:val="24"/>
        </w:rPr>
        <w:t xml:space="preserve"> </w:t>
      </w:r>
      <w:r w:rsidR="0059489C" w:rsidRPr="00CC673E">
        <w:rPr>
          <w:rFonts w:ascii="TimesNewRoman" w:hAnsi="TimesNewRoman" w:cs="TimesNewRoman"/>
          <w:sz w:val="24"/>
          <w:szCs w:val="24"/>
        </w:rPr>
        <w:t>popytu do podaży na rynku pracy, między innymi dzięki mobilności siły roboczej;</w:t>
      </w:r>
    </w:p>
    <w:p w:rsidR="00FE256E" w:rsidRPr="000505BC" w:rsidRDefault="00FE256E" w:rsidP="0036260E">
      <w:pPr>
        <w:spacing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Na poziomie krajowym i lokalnym oznacza </w:t>
      </w:r>
      <w:r w:rsidR="00CC673E">
        <w:rPr>
          <w:rFonts w:ascii="TimesNewRoman" w:hAnsi="TimesNewRoman" w:cs="TimesNewRoman"/>
          <w:sz w:val="24"/>
          <w:szCs w:val="24"/>
        </w:rPr>
        <w:t xml:space="preserve">to </w:t>
      </w:r>
      <w:r>
        <w:rPr>
          <w:rFonts w:ascii="TimesNewRoman" w:hAnsi="TimesNewRoman" w:cs="TimesNewRoman"/>
          <w:sz w:val="24"/>
          <w:szCs w:val="24"/>
        </w:rPr>
        <w:t xml:space="preserve">m.in. wspieranie aktywności osób starszych oraz zwiększanie równouprawnienia płci. </w:t>
      </w:r>
    </w:p>
    <w:p w:rsidR="00C25F31" w:rsidRDefault="00C25F31" w:rsidP="00C3667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6C16" w:rsidRDefault="002E1AFD" w:rsidP="00C366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846">
        <w:rPr>
          <w:rFonts w:ascii="Times New Roman" w:hAnsi="Times New Roman" w:cs="Times New Roman"/>
          <w:b/>
          <w:i/>
          <w:sz w:val="24"/>
          <w:szCs w:val="24"/>
        </w:rPr>
        <w:t xml:space="preserve">Krajowy Program Reform </w:t>
      </w:r>
      <w:r w:rsidR="00AB3846">
        <w:rPr>
          <w:rFonts w:ascii="Times New Roman" w:hAnsi="Times New Roman" w:cs="Times New Roman"/>
          <w:b/>
          <w:i/>
          <w:sz w:val="24"/>
          <w:szCs w:val="24"/>
        </w:rPr>
        <w:t>na rzecz realizacji strategii „</w:t>
      </w:r>
      <w:r w:rsidRPr="00AB3846">
        <w:rPr>
          <w:rFonts w:ascii="Times New Roman" w:hAnsi="Times New Roman" w:cs="Times New Roman"/>
          <w:b/>
          <w:i/>
          <w:sz w:val="24"/>
          <w:szCs w:val="24"/>
        </w:rPr>
        <w:t>Europa 202</w:t>
      </w:r>
      <w:r w:rsidR="00E01E5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AB384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A03081">
        <w:rPr>
          <w:rFonts w:ascii="Times New Roman" w:hAnsi="Times New Roman" w:cs="Times New Roman"/>
          <w:sz w:val="24"/>
          <w:szCs w:val="24"/>
        </w:rPr>
        <w:t xml:space="preserve"> jest kluczowym </w:t>
      </w:r>
      <w:r w:rsidR="00AB3846">
        <w:rPr>
          <w:rFonts w:ascii="Times New Roman" w:hAnsi="Times New Roman" w:cs="Times New Roman"/>
          <w:sz w:val="24"/>
          <w:szCs w:val="24"/>
        </w:rPr>
        <w:t>instrumentem wdrażania s</w:t>
      </w:r>
      <w:r w:rsidR="00A03081">
        <w:rPr>
          <w:rFonts w:ascii="Times New Roman" w:hAnsi="Times New Roman" w:cs="Times New Roman"/>
          <w:sz w:val="24"/>
          <w:szCs w:val="24"/>
        </w:rPr>
        <w:t>trategii</w:t>
      </w:r>
      <w:r w:rsidR="0075474D">
        <w:rPr>
          <w:rFonts w:ascii="Times New Roman" w:hAnsi="Times New Roman" w:cs="Times New Roman"/>
          <w:sz w:val="24"/>
          <w:szCs w:val="24"/>
        </w:rPr>
        <w:t xml:space="preserve"> </w:t>
      </w:r>
      <w:r w:rsidR="0075474D" w:rsidRPr="00AB3846">
        <w:rPr>
          <w:rFonts w:ascii="Times New Roman" w:hAnsi="Times New Roman" w:cs="Times New Roman"/>
          <w:i/>
          <w:sz w:val="24"/>
          <w:szCs w:val="24"/>
        </w:rPr>
        <w:t>„Europa 2020”</w:t>
      </w:r>
      <w:r w:rsidR="00704B26">
        <w:rPr>
          <w:rFonts w:ascii="Times New Roman" w:hAnsi="Times New Roman" w:cs="Times New Roman"/>
          <w:sz w:val="24"/>
          <w:szCs w:val="24"/>
        </w:rPr>
        <w:t>. J</w:t>
      </w:r>
      <w:r w:rsidR="0075474D">
        <w:rPr>
          <w:rFonts w:ascii="Times New Roman" w:hAnsi="Times New Roman" w:cs="Times New Roman"/>
          <w:sz w:val="24"/>
          <w:szCs w:val="24"/>
        </w:rPr>
        <w:t xml:space="preserve">est dokumentem, który pokazuje jak Polska w najbliższych latach odpowie na stojące przed nią wyzwania. Celem programu jest budowa trwałych podstaw wzrostu gospodarczego przy łączeniu celów unijnych </w:t>
      </w:r>
      <w:r w:rsidR="00AB3846">
        <w:rPr>
          <w:rFonts w:ascii="Times New Roman" w:hAnsi="Times New Roman" w:cs="Times New Roman"/>
          <w:sz w:val="24"/>
          <w:szCs w:val="24"/>
        </w:rPr>
        <w:br/>
      </w:r>
      <w:r w:rsidR="0075474D">
        <w:rPr>
          <w:rFonts w:ascii="Times New Roman" w:hAnsi="Times New Roman" w:cs="Times New Roman"/>
          <w:sz w:val="24"/>
          <w:szCs w:val="24"/>
        </w:rPr>
        <w:lastRenderedPageBreak/>
        <w:t xml:space="preserve">z priorytetami krajowymi. </w:t>
      </w:r>
      <w:r w:rsidR="00C536BC">
        <w:rPr>
          <w:rFonts w:ascii="Times New Roman" w:hAnsi="Times New Roman" w:cs="Times New Roman"/>
          <w:sz w:val="24"/>
          <w:szCs w:val="24"/>
        </w:rPr>
        <w:t>W ostatnie</w:t>
      </w:r>
      <w:r w:rsidR="006C186E">
        <w:rPr>
          <w:rFonts w:ascii="Times New Roman" w:hAnsi="Times New Roman" w:cs="Times New Roman"/>
          <w:sz w:val="24"/>
          <w:szCs w:val="24"/>
        </w:rPr>
        <w:t>j</w:t>
      </w:r>
      <w:r w:rsidR="00C536BC">
        <w:rPr>
          <w:rFonts w:ascii="Times New Roman" w:hAnsi="Times New Roman" w:cs="Times New Roman"/>
          <w:sz w:val="24"/>
          <w:szCs w:val="24"/>
        </w:rPr>
        <w:t xml:space="preserve"> aktualizacji </w:t>
      </w:r>
      <w:r w:rsidR="006C186E">
        <w:rPr>
          <w:rFonts w:ascii="Times New Roman" w:hAnsi="Times New Roman" w:cs="Times New Roman"/>
          <w:sz w:val="24"/>
          <w:szCs w:val="24"/>
        </w:rPr>
        <w:t>z kwietnia 2015r. w części dotyczącej zatrudnienia zaplanowano:</w:t>
      </w:r>
    </w:p>
    <w:p w:rsidR="006C186E" w:rsidRDefault="006C186E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kontynuowanie wdrażania realizacji </w:t>
      </w:r>
      <w:r w:rsidRPr="00657DBF">
        <w:rPr>
          <w:rFonts w:ascii="Times New Roman" w:hAnsi="Times New Roman" w:cs="Times New Roman"/>
          <w:i/>
          <w:sz w:val="24"/>
          <w:szCs w:val="24"/>
        </w:rPr>
        <w:t>„Gwarancji dla młodzieży”;</w:t>
      </w:r>
    </w:p>
    <w:p w:rsidR="006C186E" w:rsidRDefault="006C186E" w:rsidP="003E16C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86E" w:rsidRDefault="006C186E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dla przedsiębiorstw dotkniętych skutkami wystąpienia ograniczenia wwozu towarów na terytoria innych krajów;</w:t>
      </w:r>
    </w:p>
    <w:p w:rsidR="006C186E" w:rsidRPr="006C186E" w:rsidRDefault="006C186E" w:rsidP="003E16C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186E" w:rsidRDefault="006C186E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ograniczenie stosowania umów na czas określony;</w:t>
      </w:r>
    </w:p>
    <w:p w:rsidR="006C186E" w:rsidRPr="006C186E" w:rsidRDefault="006C186E" w:rsidP="003E16C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186E" w:rsidRDefault="003E16C6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wyrównywania szans kobiet i mężczyzn na rynku pracy</w:t>
      </w:r>
      <w:r w:rsidR="00657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(grant na telepracę, świadczenie aktywizacyjne);</w:t>
      </w:r>
    </w:p>
    <w:p w:rsidR="003E16C6" w:rsidRPr="003E16C6" w:rsidRDefault="003E16C6" w:rsidP="003E16C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6C6" w:rsidRDefault="003E16C6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zatrudnienia osób niepełnosprawnych;</w:t>
      </w:r>
    </w:p>
    <w:p w:rsidR="00657DBF" w:rsidRPr="00657DBF" w:rsidRDefault="00657DBF" w:rsidP="00657D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DBF" w:rsidRDefault="00657DBF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powszechności wychowania przedszkolnego;</w:t>
      </w:r>
    </w:p>
    <w:p w:rsidR="00657DBF" w:rsidRPr="00657DBF" w:rsidRDefault="00657DBF" w:rsidP="00657D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7DBF" w:rsidRPr="006C186E" w:rsidRDefault="00657DBF" w:rsidP="003E16C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dostępności opieki nad dziećmi do lat 3.</w:t>
      </w:r>
    </w:p>
    <w:p w:rsidR="00C25F31" w:rsidRDefault="00C25F31" w:rsidP="00C3667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5665" w:rsidRDefault="006D5665" w:rsidP="00C366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846">
        <w:rPr>
          <w:rFonts w:ascii="Times New Roman" w:hAnsi="Times New Roman" w:cs="Times New Roman"/>
          <w:b/>
          <w:i/>
          <w:sz w:val="24"/>
          <w:szCs w:val="24"/>
        </w:rPr>
        <w:t>Strategia Rozwoju Kraju 2020</w:t>
      </w:r>
      <w:r w:rsidR="005872F6">
        <w:rPr>
          <w:rFonts w:ascii="Times New Roman" w:hAnsi="Times New Roman" w:cs="Times New Roman"/>
          <w:sz w:val="24"/>
          <w:szCs w:val="24"/>
        </w:rPr>
        <w:t xml:space="preserve"> to dokument określający cele strategiczne rozwoju kraju do 2020r., kluczowy dla określenia działań rozwojowych </w:t>
      </w:r>
      <w:r w:rsidR="002E588A">
        <w:rPr>
          <w:rFonts w:ascii="Times New Roman" w:hAnsi="Times New Roman" w:cs="Times New Roman"/>
          <w:sz w:val="24"/>
          <w:szCs w:val="24"/>
        </w:rPr>
        <w:t xml:space="preserve">w tym finansowanych ze środków Unii Europejskiej. Celem </w:t>
      </w:r>
      <w:r w:rsidR="002E588A" w:rsidRPr="002E588A">
        <w:rPr>
          <w:rFonts w:ascii="Times New Roman" w:hAnsi="Times New Roman" w:cs="Times New Roman"/>
          <w:i/>
          <w:sz w:val="24"/>
          <w:szCs w:val="24"/>
        </w:rPr>
        <w:t>Strategii</w:t>
      </w:r>
      <w:r w:rsidR="002E588A">
        <w:rPr>
          <w:rFonts w:ascii="Times New Roman" w:hAnsi="Times New Roman" w:cs="Times New Roman"/>
          <w:sz w:val="24"/>
          <w:szCs w:val="24"/>
        </w:rPr>
        <w:t xml:space="preserve"> jest wzmocnienie i </w:t>
      </w:r>
      <w:r w:rsidR="00FF3D15">
        <w:rPr>
          <w:rFonts w:ascii="Times New Roman" w:hAnsi="Times New Roman" w:cs="Times New Roman"/>
          <w:sz w:val="24"/>
          <w:szCs w:val="24"/>
        </w:rPr>
        <w:t>wykorzystanie gospodarczych, społecznych i instytucjonalnych potencjałów zapewniających szybszy i zrównoważony rozwój kraju oraz poprawę jakości życia ludności.</w:t>
      </w:r>
    </w:p>
    <w:p w:rsidR="00362F11" w:rsidRDefault="00362F11" w:rsidP="00C366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62F11">
        <w:rPr>
          <w:rFonts w:ascii="Times New Roman" w:hAnsi="Times New Roman" w:cs="Times New Roman"/>
          <w:i/>
          <w:sz w:val="24"/>
          <w:szCs w:val="24"/>
        </w:rPr>
        <w:t>Strategii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62">
        <w:rPr>
          <w:rFonts w:ascii="Times New Roman" w:hAnsi="Times New Roman" w:cs="Times New Roman"/>
          <w:i/>
          <w:sz w:val="24"/>
          <w:szCs w:val="24"/>
        </w:rPr>
        <w:t>Rozwoju Kraju 2020</w:t>
      </w:r>
      <w:r w:rsidR="00184B62">
        <w:rPr>
          <w:rFonts w:ascii="Times New Roman" w:hAnsi="Times New Roman" w:cs="Times New Roman"/>
          <w:sz w:val="24"/>
          <w:szCs w:val="24"/>
        </w:rPr>
        <w:t xml:space="preserve"> wymienia się trzy obszary strategiczne:</w:t>
      </w:r>
    </w:p>
    <w:p w:rsidR="00184B62" w:rsidRDefault="00184B62" w:rsidP="00184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Sprawne i efektywne państwo.</w:t>
      </w:r>
    </w:p>
    <w:p w:rsidR="00184B62" w:rsidRDefault="00184B62" w:rsidP="00184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Konkurencyjna gospodarka.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1. Wzmocnienie stabilności makroekonomicznej.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2. Wzrost wydajności gospodarki.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3. Zwiększenie innowacyjności gospodarki.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4. Rozwój kapitału ludzkiego.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5. Zwiększenie wykorzystania technologii cyfrowych.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6. Bezpieczeństwo energetyczne i środowisko.</w:t>
      </w:r>
    </w:p>
    <w:p w:rsidR="00184B62" w:rsidRDefault="00184B62" w:rsidP="00184B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Cel. 7. Zwiększenie efektywności transportu.</w:t>
      </w:r>
    </w:p>
    <w:p w:rsidR="00184B62" w:rsidRDefault="00184B62" w:rsidP="00184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Spójność społeczna i terytorialna.</w:t>
      </w:r>
    </w:p>
    <w:p w:rsidR="00D749A3" w:rsidRDefault="00D749A3" w:rsidP="00D749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A3" w:rsidRDefault="00D749A3" w:rsidP="00D749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AB">
        <w:rPr>
          <w:rFonts w:ascii="Times New Roman" w:hAnsi="Times New Roman" w:cs="Times New Roman"/>
          <w:b/>
          <w:i/>
          <w:sz w:val="24"/>
          <w:szCs w:val="24"/>
        </w:rPr>
        <w:lastRenderedPageBreak/>
        <w:t>Strategia Rozwoju Kapitału Ludzkiego 2020</w:t>
      </w:r>
      <w:r>
        <w:rPr>
          <w:rFonts w:ascii="Times New Roman" w:hAnsi="Times New Roman" w:cs="Times New Roman"/>
          <w:sz w:val="24"/>
          <w:szCs w:val="24"/>
        </w:rPr>
        <w:t xml:space="preserve"> jest jedną z dziewięciu strategii sektorowych</w:t>
      </w:r>
      <w:r w:rsidR="00F40314">
        <w:rPr>
          <w:rFonts w:ascii="Times New Roman" w:hAnsi="Times New Roman" w:cs="Times New Roman"/>
          <w:sz w:val="24"/>
          <w:szCs w:val="24"/>
        </w:rPr>
        <w:t xml:space="preserve"> realizujących średnio i długookresową strategię rozwoju kraju. Głównym celem </w:t>
      </w:r>
      <w:r w:rsidR="00F40314" w:rsidRPr="00F40314">
        <w:rPr>
          <w:rFonts w:ascii="Times New Roman" w:hAnsi="Times New Roman" w:cs="Times New Roman"/>
          <w:i/>
          <w:sz w:val="24"/>
          <w:szCs w:val="24"/>
        </w:rPr>
        <w:t>Strategii</w:t>
      </w:r>
      <w:r w:rsidR="00F40314">
        <w:rPr>
          <w:rFonts w:ascii="Times New Roman" w:hAnsi="Times New Roman" w:cs="Times New Roman"/>
          <w:sz w:val="24"/>
          <w:szCs w:val="24"/>
        </w:rPr>
        <w:t xml:space="preserve"> jest</w:t>
      </w:r>
      <w:r w:rsidR="001E16A6">
        <w:rPr>
          <w:rFonts w:ascii="Times New Roman" w:hAnsi="Times New Roman" w:cs="Times New Roman"/>
          <w:sz w:val="24"/>
          <w:szCs w:val="24"/>
        </w:rPr>
        <w:t xml:space="preserve"> rozwijanie kapitału ludzkiego poprzez wydobywanie potencjału osób w taki sposób, aby mogły w pełni uczestniczyć w życiu społecznym, politycznym i ekonomicznym</w:t>
      </w:r>
      <w:r w:rsidR="00D86876">
        <w:rPr>
          <w:rFonts w:ascii="Times New Roman" w:hAnsi="Times New Roman" w:cs="Times New Roman"/>
          <w:sz w:val="24"/>
          <w:szCs w:val="24"/>
        </w:rPr>
        <w:t xml:space="preserve"> bez względu na wiek. Wyznaczono pięć celów szczegółowych:</w:t>
      </w:r>
    </w:p>
    <w:p w:rsidR="00D86876" w:rsidRDefault="00D86876" w:rsidP="00D868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 zatrudnienia</w:t>
      </w:r>
    </w:p>
    <w:p w:rsidR="00D86876" w:rsidRDefault="003D42BF" w:rsidP="00D868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wydłużenie aktywności zawodowej i zapewnienie lepszej jakości funkcjonowania osób starszych</w:t>
      </w:r>
    </w:p>
    <w:p w:rsidR="003D42BF" w:rsidRDefault="003D42BF" w:rsidP="00D868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sytuacji osób i grup zagrożonych wykluczeniem społecznym</w:t>
      </w:r>
    </w:p>
    <w:p w:rsidR="003D42BF" w:rsidRDefault="003D42BF" w:rsidP="00D868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poprawa zdrowia obywateli oraz podniesienie </w:t>
      </w:r>
      <w:r w:rsidR="00A577A1">
        <w:rPr>
          <w:rFonts w:ascii="Times New Roman" w:hAnsi="Times New Roman" w:cs="Times New Roman"/>
          <w:sz w:val="24"/>
          <w:szCs w:val="24"/>
        </w:rPr>
        <w:t>efektywności opieki zdrowotnej</w:t>
      </w:r>
    </w:p>
    <w:p w:rsidR="00A577A1" w:rsidRDefault="00A577A1" w:rsidP="00D868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poziomu kompetencji i kwalifikacji obywateli</w:t>
      </w:r>
    </w:p>
    <w:p w:rsidR="00F55980" w:rsidRDefault="00A577A1" w:rsidP="00537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celu głównego oraz celów szczegółowych odbywać się będzie poprzez działania podejmowane na różnych etapach życia – od wczesnego dzieciństwa, poprzez edukację szkolną, edukację na poziomie wyższym, okres aktywności zawodowej, rodzicielstwa do starości.</w:t>
      </w:r>
      <w:r w:rsidR="00FE3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BC" w:rsidRDefault="00FE382C" w:rsidP="00537C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6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B82" w:rsidRPr="00537C8E" w:rsidRDefault="00BC669F" w:rsidP="00537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54">
        <w:rPr>
          <w:rFonts w:ascii="Times New Roman" w:hAnsi="Times New Roman" w:cs="Times New Roman"/>
          <w:b/>
          <w:i/>
        </w:rPr>
        <w:t xml:space="preserve">Krajowy Plan Działań na rzecz Zatrudnienia na lata </w:t>
      </w:r>
      <w:r w:rsidR="00D609A9" w:rsidRPr="00C60654">
        <w:rPr>
          <w:rFonts w:ascii="Times New Roman" w:hAnsi="Times New Roman" w:cs="Times New Roman"/>
          <w:b/>
          <w:i/>
        </w:rPr>
        <w:t>2015-2017</w:t>
      </w:r>
      <w:r w:rsidR="00F81983" w:rsidRPr="00B26B82">
        <w:rPr>
          <w:rFonts w:ascii="Times New Roman" w:hAnsi="Times New Roman" w:cs="Times New Roman"/>
        </w:rPr>
        <w:t xml:space="preserve"> </w:t>
      </w:r>
      <w:r w:rsidR="00B43003">
        <w:rPr>
          <w:rFonts w:ascii="Times New Roman" w:hAnsi="Times New Roman" w:cs="Times New Roman"/>
        </w:rPr>
        <w:t>zakłada</w:t>
      </w:r>
      <w:r w:rsidR="00B26B82" w:rsidRPr="00B26B82">
        <w:rPr>
          <w:rFonts w:ascii="Times New Roman" w:hAnsi="Times New Roman" w:cs="Times New Roman"/>
        </w:rPr>
        <w:t xml:space="preserve"> jako cel ogólny zwiększenie wskaźnika zatrudnienia ogółem (do 68,1% w 2017 r. – dla osób w przedziale wieku 20-64 lata).</w:t>
      </w:r>
      <w:r w:rsidR="00B26B82">
        <w:rPr>
          <w:rFonts w:ascii="Times New Roman" w:hAnsi="Times New Roman" w:cs="Times New Roman"/>
        </w:rPr>
        <w:t xml:space="preserve"> </w:t>
      </w:r>
      <w:r w:rsidR="00B26B82" w:rsidRPr="00B26B82">
        <w:rPr>
          <w:rFonts w:ascii="Times New Roman" w:hAnsi="Times New Roman" w:cs="Times New Roman"/>
        </w:rPr>
        <w:t xml:space="preserve">Realizacji tego celu sprzyjać będzie osiągnięcie celów dodatkowych, którymi są: </w:t>
      </w:r>
    </w:p>
    <w:p w:rsidR="00B26B82" w:rsidRPr="00B26B82" w:rsidRDefault="00B26B82" w:rsidP="00B26B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8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B82">
        <w:rPr>
          <w:rFonts w:ascii="Times New Roman" w:hAnsi="Times New Roman" w:cs="Times New Roman"/>
          <w:color w:val="000000"/>
          <w:sz w:val="24"/>
          <w:szCs w:val="24"/>
        </w:rPr>
        <w:t xml:space="preserve">zmniejszenie stopy bezrobocia ogółem, </w:t>
      </w:r>
    </w:p>
    <w:p w:rsidR="00B26B82" w:rsidRPr="00B26B82" w:rsidRDefault="00B26B82" w:rsidP="00B26B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B82">
        <w:rPr>
          <w:rFonts w:ascii="Times New Roman" w:hAnsi="Times New Roman" w:cs="Times New Roman"/>
          <w:color w:val="000000"/>
          <w:sz w:val="24"/>
          <w:szCs w:val="24"/>
        </w:rPr>
        <w:t xml:space="preserve">zwiększenie wskaźnika aktywności zawodowej. </w:t>
      </w:r>
    </w:p>
    <w:p w:rsidR="00B26B82" w:rsidRPr="00B26B82" w:rsidRDefault="00B26B82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B82">
        <w:rPr>
          <w:rFonts w:ascii="Times New Roman" w:hAnsi="Times New Roman" w:cs="Times New Roman"/>
          <w:color w:val="000000"/>
          <w:sz w:val="24"/>
          <w:szCs w:val="24"/>
        </w:rPr>
        <w:t>Wspomniane cele (zarówno ogólny, jak i dodatkowe) będą realizowane za pomocą działań kierunkowych zgrupowanych w dwóch obsz</w:t>
      </w:r>
      <w:r>
        <w:rPr>
          <w:rFonts w:ascii="Times New Roman" w:hAnsi="Times New Roman" w:cs="Times New Roman"/>
          <w:color w:val="000000"/>
          <w:sz w:val="24"/>
          <w:szCs w:val="24"/>
        </w:rPr>
        <w:t>arach priorytetowych</w:t>
      </w:r>
      <w:r w:rsidRPr="00B26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26B82" w:rsidRPr="00B26B82" w:rsidRDefault="00B43003" w:rsidP="00B26B82">
      <w:pPr>
        <w:autoSpaceDE w:val="0"/>
        <w:autoSpaceDN w:val="0"/>
        <w:adjustRightInd w:val="0"/>
        <w:spacing w:after="72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B26B82" w:rsidRPr="00B26B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zwiększenie efektywności zarządzania rynkiem pracy w celu wsparcia wzrostu zatrudnienia, </w:t>
      </w:r>
    </w:p>
    <w:p w:rsidR="00B26B82" w:rsidRDefault="00B43003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B26B82" w:rsidRPr="00B26B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zwiększenie adaptacyjności na rynku pracy. </w:t>
      </w:r>
    </w:p>
    <w:p w:rsidR="00B43003" w:rsidRDefault="00B43003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Misją </w:t>
      </w:r>
      <w:r w:rsidRPr="00B43003">
        <w:rPr>
          <w:rFonts w:ascii="Times New Roman" w:hAnsi="Times New Roman" w:cs="Times New Roman"/>
          <w:bCs/>
          <w:i/>
          <w:color w:val="000000"/>
          <w:sz w:val="24"/>
          <w:szCs w:val="24"/>
        </w:rPr>
        <w:t>Krajowego planu Działań na Rzecz Zatrudnienia na lata 2015-2017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jest po</w:t>
      </w:r>
      <w:r w:rsidR="00162D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djęcie </w:t>
      </w:r>
      <w:r w:rsidR="00162D1A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i realizowanie działań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mających doprowadzić do wzrostu zatrudnienia i ograniczenia bezrobocia oraz podniesienia w przekroju województw i powiatów poziomu:</w:t>
      </w:r>
    </w:p>
    <w:p w:rsidR="00B43003" w:rsidRDefault="00B43003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spójności społecznej, mierzonej wskaźnikiem zatrudnienia i stopą bezrobocia;</w:t>
      </w:r>
    </w:p>
    <w:p w:rsidR="00B43003" w:rsidRDefault="00B43003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spójności gospodarczej, mierzonej za pomocą wskaźnika PKB przypadającego na jednego mieszkańca;</w:t>
      </w:r>
    </w:p>
    <w:p w:rsidR="00B43003" w:rsidRDefault="00B43003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spójności przestrzennej , mierzonej czasem przejazdu do danego obszaru komunikacją lotniczą, drogową i kolejową.</w:t>
      </w:r>
    </w:p>
    <w:p w:rsidR="00B43003" w:rsidRPr="00185861" w:rsidRDefault="00185861" w:rsidP="00B26B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861">
        <w:rPr>
          <w:rFonts w:ascii="Times New Roman" w:hAnsi="Times New Roman" w:cs="Times New Roman"/>
          <w:sz w:val="24"/>
          <w:szCs w:val="24"/>
        </w:rPr>
        <w:t xml:space="preserve">Ponadto, działania realizowane w ramach KPDZ/2015-2017 mają przyczynić się do ograniczenia ubóstwa i wykluczenia społecznego wynikającego m.in. z braku zatrudnienia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185861">
        <w:rPr>
          <w:rFonts w:ascii="Times New Roman" w:hAnsi="Times New Roman" w:cs="Times New Roman"/>
          <w:sz w:val="24"/>
          <w:szCs w:val="24"/>
        </w:rPr>
        <w:t>i niepełnosprawności.</w:t>
      </w:r>
    </w:p>
    <w:p w:rsidR="00B26B82" w:rsidRDefault="00B26B82" w:rsidP="00A577A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09A9" w:rsidRDefault="00D609A9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54">
        <w:rPr>
          <w:rFonts w:ascii="Times New Roman" w:hAnsi="Times New Roman" w:cs="Times New Roman"/>
          <w:b/>
          <w:i/>
          <w:sz w:val="24"/>
          <w:szCs w:val="24"/>
        </w:rPr>
        <w:t>Program Operacyjny Wiedza Edukacja Rozwój 2014-2020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5DC">
        <w:rPr>
          <w:rFonts w:ascii="Times New Roman" w:hAnsi="Times New Roman" w:cs="Times New Roman"/>
          <w:sz w:val="24"/>
          <w:szCs w:val="24"/>
        </w:rPr>
        <w:t>główny cel  upatruje we wzroście poziomu zatrudnienia oraz spójności społecznej, a także poprawie funkcjonowania administracji publicznej. Interwencja podejmowana z poziomu krajowego koncentrować się będzie w głównej mierze na rozwiązaniach systemowych, projektach pilotażowych oraz działaniach o zasięgu ogólnokrajowym. PO WER podejmuje interwencję w zakresie czterech głównych celów:</w:t>
      </w:r>
    </w:p>
    <w:p w:rsidR="00C835DC" w:rsidRDefault="00C835DC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Wspierania zatrudnienia i mobilności pracowników</w:t>
      </w:r>
    </w:p>
    <w:p w:rsidR="00C835DC" w:rsidRDefault="00C835DC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Wspierania włączenia społecznego i walki z ubóstwem</w:t>
      </w:r>
    </w:p>
    <w:p w:rsidR="00C835DC" w:rsidRDefault="00C835DC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Inwestowania w edukację, umiejętności i uczenia się przez całe życie</w:t>
      </w:r>
    </w:p>
    <w:p w:rsidR="00C835DC" w:rsidRDefault="00C835DC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Wzmacniania potencjału instytucjonalnego </w:t>
      </w:r>
      <w:r w:rsidR="002D2E52">
        <w:rPr>
          <w:rFonts w:ascii="Times New Roman" w:hAnsi="Times New Roman" w:cs="Times New Roman"/>
          <w:sz w:val="24"/>
          <w:szCs w:val="24"/>
        </w:rPr>
        <w:t>i skuteczności administracji publicznej</w:t>
      </w:r>
    </w:p>
    <w:p w:rsidR="00DE5442" w:rsidRDefault="00DE544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442" w:rsidRDefault="00DE544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654">
        <w:rPr>
          <w:rFonts w:ascii="Times New Roman" w:hAnsi="Times New Roman" w:cs="Times New Roman"/>
          <w:b/>
          <w:i/>
          <w:sz w:val="24"/>
          <w:szCs w:val="24"/>
        </w:rPr>
        <w:t>Strategia Rozwoju Województwa Śląskiego „Śląskie 2020”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F62">
        <w:rPr>
          <w:rFonts w:ascii="Times New Roman" w:hAnsi="Times New Roman" w:cs="Times New Roman"/>
          <w:sz w:val="24"/>
          <w:szCs w:val="24"/>
        </w:rPr>
        <w:t>jest dokumentem strategicznym wytyczającym kierunki rozwoju województwa śląskiego, wskazuje priorytety, cele strategiczne i kierunki działań.</w:t>
      </w:r>
    </w:p>
    <w:p w:rsidR="00B01F62" w:rsidRDefault="00B01F6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priorytetowy (A): Nowoczesna gospodarka</w:t>
      </w:r>
    </w:p>
    <w:p w:rsidR="00B01F62" w:rsidRDefault="00B01F6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operacyjny A.1. Innowacyjne i kreatywne przedsiębiorstwa oraz produkty województwa.</w:t>
      </w:r>
    </w:p>
    <w:p w:rsidR="00B01F62" w:rsidRDefault="00B01F6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A.2. Otwarty i atrakcyjny rynek pracy.</w:t>
      </w:r>
    </w:p>
    <w:p w:rsidR="00B01F62" w:rsidRDefault="00B01F6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A.3. Konkurencyjna gospodarka województwa oparta na elastyczności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i specjalizacji firm oraz strukturach sieciowych.</w:t>
      </w:r>
    </w:p>
    <w:p w:rsidR="00B01F62" w:rsidRDefault="00B01F62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A.4. Przedsiębiorczość lokalna i społeczna wykorzystująca lokalne rynki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i potencjały.</w:t>
      </w:r>
    </w:p>
    <w:p w:rsidR="005D07E7" w:rsidRPr="005D07E7" w:rsidRDefault="005D07E7" w:rsidP="00A57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Najbardziej istotny z punktu widzenia polityki rynku pracy cel, został określony w Celu A.2. </w:t>
      </w:r>
      <w:r w:rsidRPr="005D07E7">
        <w:rPr>
          <w:rFonts w:ascii="Times New Roman" w:hAnsi="Times New Roman" w:cs="Times New Roman"/>
          <w:i/>
          <w:sz w:val="24"/>
          <w:szCs w:val="24"/>
        </w:rPr>
        <w:t xml:space="preserve">Otwarty </w:t>
      </w:r>
      <w:r>
        <w:rPr>
          <w:rFonts w:ascii="Times New Roman" w:hAnsi="Times New Roman" w:cs="Times New Roman"/>
          <w:i/>
          <w:sz w:val="24"/>
          <w:szCs w:val="24"/>
        </w:rPr>
        <w:t xml:space="preserve">i atrakcyjny </w:t>
      </w:r>
      <w:r w:rsidRPr="005D07E7">
        <w:rPr>
          <w:rFonts w:ascii="Times New Roman" w:hAnsi="Times New Roman" w:cs="Times New Roman"/>
          <w:i/>
          <w:sz w:val="24"/>
          <w:szCs w:val="24"/>
        </w:rPr>
        <w:t>rynek pracy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D07E7">
        <w:rPr>
          <w:rFonts w:ascii="Times New Roman" w:hAnsi="Times New Roman" w:cs="Times New Roman"/>
          <w:sz w:val="24"/>
          <w:szCs w:val="24"/>
        </w:rPr>
        <w:t>gdzie działania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ukierunkowano na </w:t>
      </w:r>
      <w:r w:rsidR="00F55980">
        <w:rPr>
          <w:rFonts w:ascii="Times New Roman" w:hAnsi="Times New Roman" w:cs="Times New Roman"/>
          <w:sz w:val="24"/>
          <w:szCs w:val="24"/>
        </w:rPr>
        <w:t xml:space="preserve">tworzenie miejsc pracy oraz wzmacniania atrakcyjności już istniejących na regionalnym rynku pracy, wdrażanie </w:t>
      </w:r>
      <w:r w:rsidR="00F55980">
        <w:rPr>
          <w:rFonts w:ascii="Times New Roman" w:hAnsi="Times New Roman" w:cs="Times New Roman"/>
          <w:sz w:val="24"/>
          <w:szCs w:val="24"/>
        </w:rPr>
        <w:lastRenderedPageBreak/>
        <w:t xml:space="preserve">nowoczesnych metod zarządzania zasobami ludzkimi oraz promowaniu elastycznych form zatrudnienia, pracy na odległość. </w:t>
      </w:r>
    </w:p>
    <w:p w:rsidR="000E2F46" w:rsidRDefault="000E2F46" w:rsidP="00D058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</w:p>
    <w:p w:rsidR="00F84259" w:rsidRDefault="000E2F46" w:rsidP="00A90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654">
        <w:rPr>
          <w:rFonts w:ascii="Times New Roman" w:hAnsi="Times New Roman" w:cs="Times New Roman"/>
          <w:b/>
          <w:i/>
          <w:color w:val="000000"/>
          <w:sz w:val="24"/>
          <w:szCs w:val="24"/>
        </w:rPr>
        <w:t>Strategia Rozwoju Powiatu Zawierciańskiego na lata 2011 – 2020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A3E8E">
        <w:rPr>
          <w:rFonts w:ascii="Times New Roman" w:hAnsi="Times New Roman" w:cs="Times New Roman"/>
          <w:color w:val="000000"/>
          <w:sz w:val="24"/>
          <w:szCs w:val="24"/>
        </w:rPr>
        <w:t>wskazuje na  obszary, które po</w:t>
      </w:r>
      <w:r w:rsidR="003E6A2D">
        <w:rPr>
          <w:rFonts w:ascii="Times New Roman" w:hAnsi="Times New Roman" w:cs="Times New Roman"/>
          <w:color w:val="000000"/>
          <w:sz w:val="24"/>
          <w:szCs w:val="24"/>
        </w:rPr>
        <w:t>winny być rozwijane,</w:t>
      </w:r>
      <w:r w:rsidR="009A3E8E">
        <w:rPr>
          <w:rFonts w:ascii="Times New Roman" w:hAnsi="Times New Roman" w:cs="Times New Roman"/>
          <w:color w:val="000000"/>
          <w:sz w:val="24"/>
          <w:szCs w:val="24"/>
        </w:rPr>
        <w:t xml:space="preserve"> cele i kierunki działania dla każdego z priorytetów  życia społeczno – gospodarczego. Jeden z punktów </w:t>
      </w:r>
      <w:r w:rsidR="009A3E8E" w:rsidRPr="009A3E8E">
        <w:rPr>
          <w:rFonts w:ascii="Times New Roman" w:hAnsi="Times New Roman" w:cs="Times New Roman"/>
          <w:i/>
          <w:color w:val="000000"/>
          <w:sz w:val="24"/>
          <w:szCs w:val="24"/>
        </w:rPr>
        <w:t>Misji Strategii</w:t>
      </w:r>
      <w:r w:rsidR="009A3E8E">
        <w:rPr>
          <w:rFonts w:ascii="Times New Roman" w:hAnsi="Times New Roman" w:cs="Times New Roman"/>
          <w:color w:val="000000"/>
          <w:sz w:val="24"/>
          <w:szCs w:val="24"/>
        </w:rPr>
        <w:t xml:space="preserve"> dotyczy obszaru zrównoważonego rozwoju społeczno – gospodarczego opartego na dużym potencjale gospodarki rolnej, sprzyjającej aktywizacji zawodowej mieszkańców oraz rozwojowi małej </w:t>
      </w:r>
      <w:r w:rsidR="009A3E8E">
        <w:rPr>
          <w:rFonts w:ascii="Times New Roman" w:hAnsi="Times New Roman" w:cs="Times New Roman"/>
          <w:color w:val="000000"/>
          <w:sz w:val="24"/>
          <w:szCs w:val="24"/>
        </w:rPr>
        <w:br/>
        <w:t>i średniej przedsiębiorczości, kultury i usług rekreacyjno – turystycznych.</w:t>
      </w:r>
      <w:r w:rsidR="003E6A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A2D" w:rsidRPr="003E6A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Strategia </w:t>
      </w:r>
      <w:r w:rsidR="003E6A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Rozwoju Powiatu Zawierciańskiego </w:t>
      </w:r>
      <w:r w:rsidR="003E6A2D">
        <w:rPr>
          <w:rFonts w:ascii="Times New Roman" w:hAnsi="Times New Roman" w:cs="Times New Roman"/>
          <w:color w:val="000000"/>
          <w:sz w:val="24"/>
          <w:szCs w:val="24"/>
        </w:rPr>
        <w:t>zwraca  uwagę na tworzenie warunków dla ograniczenia bezrobocia  i wzrostu aktywności zawodowej mieszkańców powiatu. (cel szczegółowy</w:t>
      </w:r>
      <w:r w:rsidR="005775CA">
        <w:rPr>
          <w:rFonts w:ascii="Times New Roman" w:hAnsi="Times New Roman" w:cs="Times New Roman"/>
          <w:color w:val="000000"/>
          <w:sz w:val="24"/>
          <w:szCs w:val="24"/>
        </w:rPr>
        <w:t xml:space="preserve"> 3.2) P</w:t>
      </w:r>
      <w:r w:rsidR="003E6A2D">
        <w:rPr>
          <w:rFonts w:ascii="Times New Roman" w:hAnsi="Times New Roman" w:cs="Times New Roman"/>
          <w:color w:val="000000"/>
          <w:sz w:val="24"/>
          <w:szCs w:val="24"/>
        </w:rPr>
        <w:t>onadto zaleca działania na rzecz rozwoju i dywersyfikacji form przekwalifikowania zawodowego i uwzględnienia w procesie kształcenia potrzeb lokalnego rynku pracy (cel szczegółowy</w:t>
      </w:r>
      <w:r w:rsidR="00C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A2D">
        <w:rPr>
          <w:rFonts w:ascii="Times New Roman" w:hAnsi="Times New Roman" w:cs="Times New Roman"/>
          <w:color w:val="000000"/>
          <w:sz w:val="24"/>
          <w:szCs w:val="24"/>
        </w:rPr>
        <w:t>1.5).</w:t>
      </w: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Pr="001C5D20" w:rsidRDefault="00747B66" w:rsidP="000466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5D20">
        <w:rPr>
          <w:rFonts w:ascii="Times New Roman" w:hAnsi="Times New Roman" w:cs="Times New Roman"/>
          <w:sz w:val="24"/>
          <w:szCs w:val="24"/>
        </w:rPr>
        <w:t xml:space="preserve">Działania zaplanowane </w:t>
      </w:r>
      <w:r w:rsidR="004F4B6B" w:rsidRPr="001C5D20">
        <w:rPr>
          <w:rFonts w:ascii="Times New Roman" w:hAnsi="Times New Roman" w:cs="Times New Roman"/>
          <w:sz w:val="24"/>
          <w:szCs w:val="24"/>
        </w:rPr>
        <w:t>w</w:t>
      </w:r>
      <w:r w:rsidRPr="001C5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69F" w:rsidRPr="001C5D20">
        <w:rPr>
          <w:rFonts w:ascii="Times New Roman" w:hAnsi="Times New Roman" w:cs="Times New Roman"/>
          <w:i/>
          <w:sz w:val="24"/>
          <w:szCs w:val="24"/>
        </w:rPr>
        <w:t>Powiatowy</w:t>
      </w:r>
      <w:r w:rsidR="004F4B6B" w:rsidRPr="001C5D20">
        <w:rPr>
          <w:rFonts w:ascii="Times New Roman" w:hAnsi="Times New Roman" w:cs="Times New Roman"/>
          <w:i/>
          <w:sz w:val="24"/>
          <w:szCs w:val="24"/>
        </w:rPr>
        <w:t>m</w:t>
      </w:r>
      <w:r w:rsidR="0004669F" w:rsidRPr="001C5D20">
        <w:rPr>
          <w:rFonts w:ascii="Times New Roman" w:hAnsi="Times New Roman" w:cs="Times New Roman"/>
          <w:i/>
          <w:sz w:val="24"/>
          <w:szCs w:val="24"/>
        </w:rPr>
        <w:t xml:space="preserve"> Program</w:t>
      </w:r>
      <w:r w:rsidR="004F4B6B" w:rsidRPr="001C5D20">
        <w:rPr>
          <w:rFonts w:ascii="Times New Roman" w:hAnsi="Times New Roman" w:cs="Times New Roman"/>
          <w:i/>
          <w:sz w:val="24"/>
          <w:szCs w:val="24"/>
        </w:rPr>
        <w:t>ie</w:t>
      </w:r>
      <w:r w:rsidR="0004669F" w:rsidRPr="001C5D20">
        <w:rPr>
          <w:rFonts w:ascii="Times New Roman" w:hAnsi="Times New Roman" w:cs="Times New Roman"/>
          <w:i/>
          <w:sz w:val="24"/>
          <w:szCs w:val="24"/>
        </w:rPr>
        <w:t xml:space="preserve"> Promocji Zatrudnienia oraz Aktywizacji Lokalnego Rynku Pracy na lata 2016-2020</w:t>
      </w:r>
      <w:r w:rsidRPr="001C5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4B6B" w:rsidRPr="001C5D20">
        <w:rPr>
          <w:rFonts w:ascii="Times New Roman" w:hAnsi="Times New Roman" w:cs="Times New Roman"/>
          <w:sz w:val="24"/>
          <w:szCs w:val="24"/>
        </w:rPr>
        <w:t xml:space="preserve">odnoszą się do priorytetów i celów wcześniej wymienionych dokumentów </w:t>
      </w:r>
      <w:r w:rsidR="0046369D" w:rsidRPr="001C5D20">
        <w:rPr>
          <w:rFonts w:ascii="Times New Roman" w:hAnsi="Times New Roman" w:cs="Times New Roman"/>
          <w:sz w:val="24"/>
          <w:szCs w:val="24"/>
        </w:rPr>
        <w:t>między innymi poprzez</w:t>
      </w:r>
      <w:r w:rsidR="001C5D20">
        <w:rPr>
          <w:rFonts w:ascii="Times New Roman" w:hAnsi="Times New Roman" w:cs="Times New Roman"/>
          <w:sz w:val="24"/>
          <w:szCs w:val="24"/>
        </w:rPr>
        <w:t>:</w:t>
      </w:r>
      <w:r w:rsidR="004F4B6B" w:rsidRPr="001C5D20">
        <w:rPr>
          <w:rFonts w:ascii="Times New Roman" w:hAnsi="Times New Roman" w:cs="Times New Roman"/>
          <w:sz w:val="24"/>
          <w:szCs w:val="24"/>
        </w:rPr>
        <w:t xml:space="preserve"> planowanie aktywizacji zawodowej osób bezrobotnych, </w:t>
      </w:r>
      <w:r w:rsidR="001C5D20" w:rsidRPr="001C5D20">
        <w:rPr>
          <w:rFonts w:ascii="Times New Roman" w:hAnsi="Times New Roman" w:cs="Times New Roman"/>
          <w:sz w:val="24"/>
          <w:szCs w:val="24"/>
        </w:rPr>
        <w:t>promowanie kształcenia ustawicznego</w:t>
      </w:r>
      <w:r w:rsidR="001C5D20">
        <w:rPr>
          <w:rFonts w:ascii="Times New Roman" w:hAnsi="Times New Roman" w:cs="Times New Roman"/>
          <w:sz w:val="24"/>
          <w:szCs w:val="24"/>
        </w:rPr>
        <w:t xml:space="preserve"> oraz szkoleń w wieku 50+</w:t>
      </w:r>
      <w:r w:rsidR="00C536BC">
        <w:rPr>
          <w:rFonts w:ascii="Times New Roman" w:hAnsi="Times New Roman" w:cs="Times New Roman"/>
          <w:sz w:val="24"/>
          <w:szCs w:val="24"/>
        </w:rPr>
        <w:t>, wzrostu liczby osób w wieku starszym wśród aktywnych zawodowo, wspieranie wyrównywania szans kobiet i mężczyzna na rynku pracy (grant na telepracę, świadczenie aktywizacyjne).</w:t>
      </w: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D1A" w:rsidRDefault="00162D1A" w:rsidP="00657D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3A69" w:rsidRPr="00876678" w:rsidRDefault="00876678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6678">
        <w:rPr>
          <w:rFonts w:ascii="Times New Roman" w:hAnsi="Times New Roman" w:cs="Times New Roman"/>
          <w:b/>
          <w:color w:val="000000"/>
          <w:sz w:val="24"/>
          <w:szCs w:val="24"/>
        </w:rPr>
        <w:t>Rozdział II</w:t>
      </w:r>
    </w:p>
    <w:p w:rsidR="001348A7" w:rsidRDefault="001348A7" w:rsidP="00F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88F">
        <w:rPr>
          <w:rFonts w:ascii="Times New Roman" w:hAnsi="Times New Roman" w:cs="Times New Roman"/>
          <w:b/>
          <w:color w:val="000000"/>
          <w:sz w:val="24"/>
          <w:szCs w:val="24"/>
        </w:rPr>
        <w:t>Charakterystyka powiatu zawierciańskiego</w:t>
      </w:r>
    </w:p>
    <w:p w:rsidR="00E36F69" w:rsidRDefault="00E36F69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6F69" w:rsidRDefault="00E36F69" w:rsidP="004513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F69"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z w:val="24"/>
          <w:szCs w:val="24"/>
        </w:rPr>
        <w:t>wiat zawierciański położony jest w północno-wschodnie</w:t>
      </w:r>
      <w:r w:rsidR="003F315C">
        <w:rPr>
          <w:rFonts w:ascii="Times New Roman" w:hAnsi="Times New Roman" w:cs="Times New Roman"/>
          <w:color w:val="000000"/>
          <w:sz w:val="24"/>
          <w:szCs w:val="24"/>
        </w:rPr>
        <w:t xml:space="preserve">j części województwa śląskiego na terenie Wyżyny Krakowsko – Częstochowskiej. Powiat zawierciański graniczy </w:t>
      </w:r>
      <w:r w:rsidR="009531F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F315C">
        <w:rPr>
          <w:rFonts w:ascii="Times New Roman" w:hAnsi="Times New Roman" w:cs="Times New Roman"/>
          <w:color w:val="000000"/>
          <w:sz w:val="24"/>
          <w:szCs w:val="24"/>
        </w:rPr>
        <w:t>z powiatami:</w:t>
      </w:r>
    </w:p>
    <w:p w:rsidR="003F315C" w:rsidRDefault="003F315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myszkowskim, będzińskim, częstochowskim oraz miastem na prawach powiatu Dąbrowa Górnicza (woj. śląskie);</w:t>
      </w:r>
    </w:p>
    <w:p w:rsidR="003F315C" w:rsidRDefault="003F315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włoszczowskim</w:t>
      </w:r>
      <w:r w:rsidR="00F9638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jędrzejowskim (woj. świętokrzyskie);</w:t>
      </w:r>
    </w:p>
    <w:p w:rsidR="003F315C" w:rsidRDefault="003F315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olkuskim i miechowskim (woj. małopolskie);</w:t>
      </w:r>
    </w:p>
    <w:p w:rsidR="0023490B" w:rsidRPr="0023490B" w:rsidRDefault="0023490B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90B">
        <w:rPr>
          <w:rFonts w:ascii="Times New Roman" w:hAnsi="Times New Roman" w:cs="Times New Roman"/>
          <w:color w:val="000000"/>
          <w:sz w:val="24"/>
          <w:szCs w:val="24"/>
        </w:rPr>
        <w:t xml:space="preserve">Powiat zawierciański </w:t>
      </w:r>
      <w:r>
        <w:rPr>
          <w:rFonts w:ascii="Times New Roman" w:hAnsi="Times New Roman" w:cs="Times New Roman"/>
          <w:sz w:val="24"/>
          <w:szCs w:val="24"/>
          <w:lang w:eastAsia="pl-PL"/>
        </w:rPr>
        <w:t>j</w:t>
      </w:r>
      <w:r w:rsidRPr="0023490B">
        <w:rPr>
          <w:rFonts w:ascii="Times New Roman" w:hAnsi="Times New Roman" w:cs="Times New Roman"/>
          <w:sz w:val="24"/>
          <w:szCs w:val="24"/>
          <w:lang w:eastAsia="pl-PL"/>
        </w:rPr>
        <w:t xml:space="preserve">est powiatem ziemskim.  </w:t>
      </w:r>
      <w:r>
        <w:rPr>
          <w:rFonts w:ascii="Times New Roman" w:hAnsi="Times New Roman" w:cs="Times New Roman"/>
          <w:sz w:val="24"/>
          <w:szCs w:val="24"/>
          <w:lang w:eastAsia="pl-PL"/>
        </w:rPr>
        <w:t>Skupia</w:t>
      </w:r>
      <w:r w:rsidRPr="0023490B">
        <w:rPr>
          <w:rFonts w:ascii="Times New Roman" w:hAnsi="Times New Roman" w:cs="Times New Roman"/>
          <w:sz w:val="24"/>
          <w:szCs w:val="24"/>
          <w:lang w:eastAsia="pl-PL"/>
        </w:rPr>
        <w:t xml:space="preserve"> 10 gmin w tym: 2 miejskie – Zawiercie, Poręba, 4 miejsko-wiejskie – Łazy, Ogrodzieniec, Pilica, Szczekociny, oraz 4 wiejskie – Irządze, Kroczyce, Włodowice, Żarnowiec. </w:t>
      </w:r>
    </w:p>
    <w:p w:rsidR="0002356C" w:rsidRDefault="00905A2F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A2F">
        <w:rPr>
          <w:rFonts w:ascii="Times New Roman" w:hAnsi="Times New Roman" w:cs="Times New Roman"/>
          <w:color w:val="000000"/>
          <w:sz w:val="24"/>
          <w:szCs w:val="24"/>
        </w:rPr>
        <w:t xml:space="preserve">Obszar powiatu zawierciańskiego obejmuje zarówno tereny przemysłowe jak i rolnicze, na których dominuje działalność turystyczna i rekreacyjna. </w:t>
      </w:r>
      <w:r w:rsidR="0002356C">
        <w:rPr>
          <w:rFonts w:ascii="Times New Roman" w:hAnsi="Times New Roman" w:cs="Times New Roman"/>
          <w:color w:val="000000"/>
          <w:sz w:val="24"/>
          <w:szCs w:val="24"/>
        </w:rPr>
        <w:t>Na rozwój turystyki w powiecie ma wpływ atrakcyjne ukształtowanie terenu:</w:t>
      </w:r>
    </w:p>
    <w:p w:rsidR="0002356C" w:rsidRDefault="0002356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skałki w Podlesicach, Rz</w:t>
      </w:r>
      <w:r w:rsidR="00F96387">
        <w:rPr>
          <w:rFonts w:ascii="Times New Roman" w:hAnsi="Times New Roman" w:cs="Times New Roman"/>
          <w:color w:val="000000"/>
          <w:sz w:val="24"/>
          <w:szCs w:val="24"/>
        </w:rPr>
        <w:t>ędkowicach, Podzamczu, Ryczowie;</w:t>
      </w:r>
    </w:p>
    <w:p w:rsidR="0002356C" w:rsidRDefault="0002356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kąpieliska i zbiorniki wodne w Siamoszycach, Dzibicach, Kostkowicach, Pr</w:t>
      </w:r>
      <w:r w:rsidR="00F96387">
        <w:rPr>
          <w:rFonts w:ascii="Times New Roman" w:hAnsi="Times New Roman" w:cs="Times New Roman"/>
          <w:color w:val="000000"/>
          <w:sz w:val="24"/>
          <w:szCs w:val="24"/>
        </w:rPr>
        <w:t xml:space="preserve">zyłubsku, Włodowicach, Pilicy,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Łazach, Szczekocinach</w:t>
      </w:r>
      <w:r w:rsidR="00F963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356C" w:rsidRDefault="0002356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6C">
        <w:rPr>
          <w:rFonts w:ascii="Times New Roman" w:hAnsi="Times New Roman" w:cs="Times New Roman"/>
          <w:sz w:val="24"/>
          <w:szCs w:val="24"/>
        </w:rPr>
        <w:t>- stoki narciarskie w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5A2F" w:rsidRPr="0002356C">
        <w:rPr>
          <w:rFonts w:ascii="Times New Roman" w:hAnsi="Times New Roman" w:cs="Times New Roman"/>
          <w:sz w:val="24"/>
          <w:szCs w:val="24"/>
        </w:rPr>
        <w:t>Morsku</w:t>
      </w:r>
      <w:r w:rsidRPr="0002356C">
        <w:rPr>
          <w:rFonts w:ascii="Times New Roman" w:hAnsi="Times New Roman" w:cs="Times New Roman"/>
          <w:sz w:val="24"/>
          <w:szCs w:val="24"/>
        </w:rPr>
        <w:t>, Grabowej</w:t>
      </w:r>
      <w:r w:rsidR="00905A2F" w:rsidRPr="0002356C">
        <w:rPr>
          <w:rFonts w:ascii="Times New Roman" w:hAnsi="Times New Roman" w:cs="Times New Roman"/>
          <w:sz w:val="24"/>
          <w:szCs w:val="24"/>
        </w:rPr>
        <w:t>, Cisowej i Smoleniu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1F5" w:rsidRDefault="00A351F5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1F5" w:rsidRDefault="0025006F" w:rsidP="004513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mieszkańców powiatu wraz z strukturą społeczną</w:t>
      </w:r>
      <w:r w:rsidR="00E75E43">
        <w:rPr>
          <w:rFonts w:ascii="Times New Roman" w:hAnsi="Times New Roman" w:cs="Times New Roman"/>
          <w:sz w:val="24"/>
          <w:szCs w:val="24"/>
        </w:rPr>
        <w:t xml:space="preserve"> stanowią podstawy rynku pracy. </w:t>
      </w:r>
      <w:r>
        <w:rPr>
          <w:rFonts w:ascii="Times New Roman" w:hAnsi="Times New Roman" w:cs="Times New Roman"/>
          <w:sz w:val="24"/>
          <w:szCs w:val="24"/>
        </w:rPr>
        <w:t>Liczba potencjalnych pracowników, ich rozmieszczenie, płeć</w:t>
      </w:r>
      <w:r w:rsidR="00E75E43">
        <w:rPr>
          <w:rFonts w:ascii="Times New Roman" w:hAnsi="Times New Roman" w:cs="Times New Roman"/>
          <w:sz w:val="24"/>
          <w:szCs w:val="24"/>
        </w:rPr>
        <w:t>, wykształcenie</w:t>
      </w:r>
      <w:r>
        <w:rPr>
          <w:rFonts w:ascii="Times New Roman" w:hAnsi="Times New Roman" w:cs="Times New Roman"/>
          <w:sz w:val="24"/>
          <w:szCs w:val="24"/>
        </w:rPr>
        <w:t xml:space="preserve"> bezpośrednio kształtują zasoby pracy. </w:t>
      </w:r>
      <w:r w:rsidR="00A15437">
        <w:rPr>
          <w:rFonts w:ascii="Times New Roman" w:hAnsi="Times New Roman" w:cs="Times New Roman"/>
          <w:sz w:val="24"/>
          <w:szCs w:val="24"/>
        </w:rPr>
        <w:t xml:space="preserve">Na koniec grudnia </w:t>
      </w:r>
      <w:r w:rsidR="00F97492">
        <w:rPr>
          <w:rFonts w:ascii="Times New Roman" w:hAnsi="Times New Roman" w:cs="Times New Roman"/>
          <w:sz w:val="24"/>
          <w:szCs w:val="24"/>
        </w:rPr>
        <w:t xml:space="preserve">2011r. </w:t>
      </w:r>
      <w:r w:rsidR="00A15437">
        <w:rPr>
          <w:rFonts w:ascii="Times New Roman" w:hAnsi="Times New Roman" w:cs="Times New Roman"/>
          <w:sz w:val="24"/>
          <w:szCs w:val="24"/>
        </w:rPr>
        <w:t xml:space="preserve">powiat zamieszkiwało </w:t>
      </w:r>
      <w:r w:rsidR="00F97492">
        <w:rPr>
          <w:rFonts w:ascii="Times New Roman" w:hAnsi="Times New Roman" w:cs="Times New Roman"/>
          <w:sz w:val="24"/>
          <w:szCs w:val="24"/>
        </w:rPr>
        <w:t xml:space="preserve">122 756 osób, do grudnia 2014r. liczba zmniejszyła się o </w:t>
      </w:r>
      <w:r w:rsidR="00C33F49">
        <w:rPr>
          <w:rFonts w:ascii="Times New Roman" w:hAnsi="Times New Roman" w:cs="Times New Roman"/>
          <w:sz w:val="24"/>
          <w:szCs w:val="24"/>
        </w:rPr>
        <w:t>1 744 osób i wyniosła 121 012 mieszkańców.</w:t>
      </w:r>
    </w:p>
    <w:p w:rsidR="007D4DA7" w:rsidRDefault="007D4DA7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D4DA7" w:rsidRPr="00F56788" w:rsidRDefault="00F56788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788">
        <w:rPr>
          <w:rFonts w:ascii="Times New Roman" w:hAnsi="Times New Roman" w:cs="Times New Roman"/>
          <w:bCs/>
          <w:sz w:val="24"/>
          <w:szCs w:val="24"/>
        </w:rPr>
        <w:lastRenderedPageBreak/>
        <w:t>Największym skupiskiem mieszkańców powiatu zawierciańskiego jest jego główne miasto Zawiercie.  W grudniu 2014r. liczyło ono blisko 51 tys. mieszkańców</w:t>
      </w:r>
      <w:r>
        <w:rPr>
          <w:rFonts w:ascii="Times New Roman" w:hAnsi="Times New Roman" w:cs="Times New Roman"/>
          <w:bCs/>
          <w:sz w:val="24"/>
          <w:szCs w:val="24"/>
        </w:rPr>
        <w:t>, co pozwalało zaliczyć Zawiercie do średniej wielkości miast w kraju.</w:t>
      </w:r>
    </w:p>
    <w:p w:rsidR="00582D72" w:rsidRDefault="00E501FD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49">
        <w:rPr>
          <w:rFonts w:ascii="Times New Roman" w:hAnsi="Times New Roman" w:cs="Times New Roman"/>
          <w:sz w:val="24"/>
          <w:szCs w:val="24"/>
        </w:rPr>
        <w:t>A</w:t>
      </w:r>
      <w:r w:rsidR="00CC4CCE" w:rsidRPr="00C33F49">
        <w:rPr>
          <w:rFonts w:ascii="Times New Roman" w:hAnsi="Times New Roman" w:cs="Times New Roman"/>
          <w:sz w:val="24"/>
          <w:szCs w:val="24"/>
        </w:rPr>
        <w:t xml:space="preserve">nalizując strukturę mieszkańców powiatu zawierciańskiego </w:t>
      </w:r>
      <w:r w:rsidRPr="00C33F49">
        <w:rPr>
          <w:rFonts w:ascii="Times New Roman" w:hAnsi="Times New Roman" w:cs="Times New Roman"/>
          <w:sz w:val="24"/>
          <w:szCs w:val="24"/>
        </w:rPr>
        <w:t>w grudniu 2014r.</w:t>
      </w:r>
      <w:r w:rsidR="00CC4CCE" w:rsidRPr="00C33F49">
        <w:rPr>
          <w:rFonts w:ascii="Times New Roman" w:hAnsi="Times New Roman" w:cs="Times New Roman"/>
          <w:sz w:val="24"/>
          <w:szCs w:val="24"/>
        </w:rPr>
        <w:t xml:space="preserve"> </w:t>
      </w:r>
      <w:r w:rsidR="002576D1" w:rsidRPr="00C33F49">
        <w:rPr>
          <w:rFonts w:ascii="Times New Roman" w:hAnsi="Times New Roman" w:cs="Times New Roman"/>
          <w:sz w:val="24"/>
          <w:szCs w:val="24"/>
        </w:rPr>
        <w:t>ze względu na wiek i płeć</w:t>
      </w:r>
      <w:r w:rsidR="00CC4CCE" w:rsidRPr="00C33F49">
        <w:rPr>
          <w:rFonts w:ascii="Times New Roman" w:hAnsi="Times New Roman" w:cs="Times New Roman"/>
          <w:sz w:val="24"/>
          <w:szCs w:val="24"/>
        </w:rPr>
        <w:t xml:space="preserve"> zauważyć można, iż największą grupę stanowiły osoby </w:t>
      </w:r>
      <w:r w:rsidR="001F6B3E">
        <w:rPr>
          <w:rFonts w:ascii="Times New Roman" w:hAnsi="Times New Roman" w:cs="Times New Roman"/>
          <w:sz w:val="24"/>
          <w:szCs w:val="24"/>
        </w:rPr>
        <w:t>w wieku 55-59 lat</w:t>
      </w:r>
      <w:r w:rsidR="00CC4CCE" w:rsidRPr="00C33F49">
        <w:rPr>
          <w:rFonts w:ascii="Times New Roman" w:hAnsi="Times New Roman" w:cs="Times New Roman"/>
          <w:sz w:val="24"/>
          <w:szCs w:val="24"/>
        </w:rPr>
        <w:t xml:space="preserve">, </w:t>
      </w:r>
      <w:r w:rsidR="001F6B3E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503420">
        <w:rPr>
          <w:rFonts w:ascii="Times New Roman" w:hAnsi="Times New Roman" w:cs="Times New Roman"/>
          <w:sz w:val="24"/>
          <w:szCs w:val="24"/>
        </w:rPr>
        <w:t xml:space="preserve">dwie grupy wiekowe </w:t>
      </w:r>
      <w:r w:rsidR="00015236">
        <w:rPr>
          <w:rFonts w:ascii="Times New Roman" w:hAnsi="Times New Roman" w:cs="Times New Roman"/>
          <w:sz w:val="24"/>
          <w:szCs w:val="24"/>
        </w:rPr>
        <w:t>60-64 lata i 35-39</w:t>
      </w:r>
      <w:r w:rsidR="00503420">
        <w:rPr>
          <w:rFonts w:ascii="Times New Roman" w:hAnsi="Times New Roman" w:cs="Times New Roman"/>
          <w:sz w:val="24"/>
          <w:szCs w:val="24"/>
        </w:rPr>
        <w:t xml:space="preserve"> lat, </w:t>
      </w:r>
      <w:r w:rsidR="009D5991">
        <w:rPr>
          <w:rFonts w:ascii="Times New Roman" w:hAnsi="Times New Roman" w:cs="Times New Roman"/>
          <w:sz w:val="24"/>
          <w:szCs w:val="24"/>
        </w:rPr>
        <w:t xml:space="preserve">kolejna grupa to osoby w wieku 30-34 lata. </w:t>
      </w:r>
      <w:r w:rsidR="007F5B97">
        <w:rPr>
          <w:rFonts w:ascii="Times New Roman" w:hAnsi="Times New Roman" w:cs="Times New Roman"/>
          <w:sz w:val="24"/>
          <w:szCs w:val="24"/>
        </w:rPr>
        <w:t xml:space="preserve">Najmniej liczne grupy stanowiły osoby w przedziale wiekowym 70 – 74 lata, 75 – 79, </w:t>
      </w:r>
      <w:r w:rsidR="007F5B97">
        <w:rPr>
          <w:rFonts w:ascii="Times New Roman" w:hAnsi="Times New Roman" w:cs="Times New Roman"/>
          <w:sz w:val="24"/>
          <w:szCs w:val="24"/>
        </w:rPr>
        <w:br/>
        <w:t>80 – 84 oraz 80 lat i więcej</w:t>
      </w:r>
      <w:r w:rsidR="000B11D7">
        <w:rPr>
          <w:rFonts w:ascii="Times New Roman" w:hAnsi="Times New Roman" w:cs="Times New Roman"/>
          <w:sz w:val="24"/>
          <w:szCs w:val="24"/>
        </w:rPr>
        <w:t>.</w:t>
      </w:r>
    </w:p>
    <w:p w:rsidR="00194195" w:rsidRPr="00C33F49" w:rsidRDefault="00194195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F20" w:rsidRDefault="0080666E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F47B0C" w:rsidRPr="00EC712A">
        <w:rPr>
          <w:rFonts w:ascii="Times New Roman" w:hAnsi="Times New Roman" w:cs="Times New Roman"/>
          <w:b/>
          <w:bCs/>
        </w:rPr>
        <w:t xml:space="preserve">Wykres nr </w:t>
      </w:r>
      <w:r w:rsidR="00D77FD9">
        <w:rPr>
          <w:rFonts w:ascii="Times New Roman" w:hAnsi="Times New Roman" w:cs="Times New Roman"/>
          <w:b/>
          <w:bCs/>
        </w:rPr>
        <w:t>1</w:t>
      </w:r>
      <w:r w:rsidR="00451305">
        <w:rPr>
          <w:rFonts w:ascii="Times New Roman" w:hAnsi="Times New Roman" w:cs="Times New Roman"/>
          <w:b/>
          <w:bCs/>
        </w:rPr>
        <w:t>.</w:t>
      </w:r>
      <w:r w:rsidR="00F47B0C" w:rsidRPr="00EC712A">
        <w:rPr>
          <w:rFonts w:ascii="Times New Roman" w:hAnsi="Times New Roman" w:cs="Times New Roman"/>
          <w:b/>
          <w:bCs/>
        </w:rPr>
        <w:t xml:space="preserve"> Liczba ludno</w:t>
      </w:r>
      <w:r>
        <w:rPr>
          <w:rFonts w:ascii="Times New Roman" w:hAnsi="Times New Roman" w:cs="Times New Roman"/>
          <w:b/>
          <w:bCs/>
        </w:rPr>
        <w:t xml:space="preserve">ści w powiecie zawierciańskim wg wieku i płci </w:t>
      </w:r>
      <w:r w:rsidR="00F47B0C" w:rsidRPr="00EC712A">
        <w:rPr>
          <w:rFonts w:ascii="Times New Roman" w:hAnsi="Times New Roman" w:cs="Times New Roman"/>
          <w:b/>
          <w:bCs/>
        </w:rPr>
        <w:t>XII 2014r.</w:t>
      </w:r>
    </w:p>
    <w:p w:rsidR="006C6F20" w:rsidRDefault="006C6F20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C6F2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3143922"/>
            <wp:effectExtent l="19050" t="0" r="11430" b="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7B0C" w:rsidRPr="00423436" w:rsidRDefault="00F47B0C" w:rsidP="00F47B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23436">
        <w:rPr>
          <w:rFonts w:ascii="Times New Roman" w:hAnsi="Times New Roman" w:cs="Times New Roman"/>
          <w:i/>
          <w:sz w:val="20"/>
          <w:szCs w:val="20"/>
        </w:rPr>
        <w:t>Źródło: Bank Danych Lokalnych</w:t>
      </w:r>
      <w:r w:rsidR="00C45B7E">
        <w:rPr>
          <w:rFonts w:ascii="Times New Roman" w:hAnsi="Times New Roman" w:cs="Times New Roman"/>
          <w:i/>
          <w:sz w:val="20"/>
          <w:szCs w:val="20"/>
        </w:rPr>
        <w:t xml:space="preserve"> GUS</w:t>
      </w:r>
    </w:p>
    <w:p w:rsidR="00433D6C" w:rsidRDefault="00433D6C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BC5" w:rsidRDefault="00DF323B" w:rsidP="000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Wśród</w:t>
      </w:r>
      <w:r w:rsidR="0007114B">
        <w:rPr>
          <w:rFonts w:ascii="Times New Roman" w:hAnsi="Times New Roman" w:cs="Times New Roman"/>
          <w:sz w:val="24"/>
          <w:szCs w:val="24"/>
        </w:rPr>
        <w:t xml:space="preserve"> 121,0 tys. mieszkańców powiatu zawierciańskiego</w:t>
      </w:r>
      <w:r w:rsidR="00E75E43">
        <w:rPr>
          <w:rFonts w:ascii="Times New Roman" w:hAnsi="Times New Roman" w:cs="Times New Roman"/>
          <w:sz w:val="24"/>
          <w:szCs w:val="24"/>
        </w:rPr>
        <w:t xml:space="preserve"> 62,4 tys.(51,6%) </w:t>
      </w:r>
      <w:r w:rsidR="007E0D94">
        <w:rPr>
          <w:rFonts w:ascii="Times New Roman" w:hAnsi="Times New Roman" w:cs="Times New Roman"/>
          <w:sz w:val="24"/>
          <w:szCs w:val="24"/>
        </w:rPr>
        <w:t>stanowiły</w:t>
      </w:r>
      <w:r w:rsidR="00E75E43">
        <w:rPr>
          <w:rFonts w:ascii="Times New Roman" w:hAnsi="Times New Roman" w:cs="Times New Roman"/>
          <w:sz w:val="24"/>
          <w:szCs w:val="24"/>
        </w:rPr>
        <w:t xml:space="preserve"> kobiety,</w:t>
      </w:r>
      <w:r w:rsidR="00A72672">
        <w:rPr>
          <w:rFonts w:ascii="Times New Roman" w:hAnsi="Times New Roman" w:cs="Times New Roman"/>
          <w:sz w:val="24"/>
          <w:szCs w:val="24"/>
        </w:rPr>
        <w:t xml:space="preserve"> </w:t>
      </w:r>
      <w:r w:rsidR="00A72672" w:rsidRPr="000E3EDC">
        <w:rPr>
          <w:rFonts w:ascii="Times New Roman" w:hAnsi="Times New Roman" w:cs="Times New Roman"/>
          <w:sz w:val="24"/>
          <w:szCs w:val="24"/>
        </w:rPr>
        <w:t>58,6</w:t>
      </w:r>
      <w:r w:rsidR="0007114B" w:rsidRPr="000E3EDC">
        <w:rPr>
          <w:rFonts w:ascii="Times New Roman" w:hAnsi="Times New Roman" w:cs="Times New Roman"/>
          <w:sz w:val="24"/>
          <w:szCs w:val="24"/>
        </w:rPr>
        <w:t xml:space="preserve"> tys. </w:t>
      </w:r>
      <w:r w:rsidR="007E0D94">
        <w:rPr>
          <w:rFonts w:ascii="Times New Roman" w:hAnsi="Times New Roman" w:cs="Times New Roman"/>
          <w:sz w:val="24"/>
          <w:szCs w:val="24"/>
        </w:rPr>
        <w:t xml:space="preserve"> - </w:t>
      </w:r>
      <w:r w:rsidR="0007114B" w:rsidRPr="000E3EDC">
        <w:rPr>
          <w:rFonts w:ascii="Times New Roman" w:hAnsi="Times New Roman" w:cs="Times New Roman"/>
          <w:sz w:val="24"/>
          <w:szCs w:val="24"/>
        </w:rPr>
        <w:t xml:space="preserve">mężczyźni (48,4%). 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Ludność powiatu zawierciańskiego </w:t>
      </w:r>
      <w:r w:rsidR="007E0D94">
        <w:rPr>
          <w:rFonts w:ascii="Times New Roman" w:hAnsi="Times New Roman" w:cs="Times New Roman"/>
          <w:sz w:val="24"/>
          <w:szCs w:val="24"/>
        </w:rPr>
        <w:t>była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 starsza od ludności województwa śląskiego –</w:t>
      </w:r>
      <w:r w:rsidR="000E3EDC">
        <w:rPr>
          <w:rFonts w:ascii="Times New Roman" w:hAnsi="Times New Roman" w:cs="Times New Roman"/>
          <w:sz w:val="24"/>
          <w:szCs w:val="24"/>
        </w:rPr>
        <w:t xml:space="preserve"> 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udział osób w wieku do </w:t>
      </w:r>
      <w:r w:rsidR="000E3EDC">
        <w:rPr>
          <w:rFonts w:ascii="Times New Roman" w:hAnsi="Times New Roman" w:cs="Times New Roman"/>
          <w:sz w:val="24"/>
          <w:szCs w:val="24"/>
        </w:rPr>
        <w:t>19 lat wyniósł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 w powiecie </w:t>
      </w:r>
      <w:r w:rsidR="000E3EDC">
        <w:rPr>
          <w:rFonts w:ascii="Times New Roman" w:hAnsi="Times New Roman" w:cs="Times New Roman"/>
          <w:sz w:val="24"/>
          <w:szCs w:val="24"/>
        </w:rPr>
        <w:t>18,0%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., </w:t>
      </w:r>
      <w:r w:rsidR="000E3EDC">
        <w:rPr>
          <w:rFonts w:ascii="Times New Roman" w:hAnsi="Times New Roman" w:cs="Times New Roman"/>
          <w:sz w:val="24"/>
          <w:szCs w:val="24"/>
        </w:rPr>
        <w:br/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a w województwie – </w:t>
      </w:r>
      <w:r w:rsidR="000E3EDC">
        <w:rPr>
          <w:rFonts w:ascii="Times New Roman" w:hAnsi="Times New Roman" w:cs="Times New Roman"/>
          <w:sz w:val="24"/>
          <w:szCs w:val="24"/>
        </w:rPr>
        <w:t>18,9%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. Najbardziej liczną grupą wiekową </w:t>
      </w:r>
      <w:r w:rsidR="000E3EDC">
        <w:rPr>
          <w:rFonts w:ascii="Times New Roman" w:hAnsi="Times New Roman" w:cs="Times New Roman"/>
          <w:sz w:val="24"/>
          <w:szCs w:val="24"/>
        </w:rPr>
        <w:t>w powiecie były osoby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 </w:t>
      </w:r>
      <w:r w:rsidR="000E3EDC">
        <w:rPr>
          <w:rFonts w:ascii="Times New Roman" w:hAnsi="Times New Roman" w:cs="Times New Roman"/>
          <w:sz w:val="24"/>
          <w:szCs w:val="24"/>
        </w:rPr>
        <w:br/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w wieku </w:t>
      </w:r>
      <w:r w:rsidR="000E3EDC">
        <w:rPr>
          <w:rFonts w:ascii="Times New Roman" w:hAnsi="Times New Roman" w:cs="Times New Roman"/>
          <w:sz w:val="24"/>
          <w:szCs w:val="24"/>
        </w:rPr>
        <w:t>20 – 39 lat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 </w:t>
      </w:r>
      <w:r w:rsidR="000E3EDC">
        <w:rPr>
          <w:rFonts w:ascii="Times New Roman" w:hAnsi="Times New Roman" w:cs="Times New Roman"/>
          <w:sz w:val="24"/>
          <w:szCs w:val="24"/>
        </w:rPr>
        <w:t>28,4%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 oraz </w:t>
      </w:r>
      <w:r w:rsidR="000E3EDC">
        <w:rPr>
          <w:rFonts w:ascii="Times New Roman" w:hAnsi="Times New Roman" w:cs="Times New Roman"/>
          <w:sz w:val="24"/>
          <w:szCs w:val="24"/>
        </w:rPr>
        <w:t>40 - 59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 lat </w:t>
      </w:r>
      <w:r w:rsidR="000E3EDC">
        <w:rPr>
          <w:rFonts w:ascii="Times New Roman" w:hAnsi="Times New Roman" w:cs="Times New Roman"/>
          <w:sz w:val="24"/>
          <w:szCs w:val="24"/>
        </w:rPr>
        <w:t>28 %</w:t>
      </w:r>
      <w:r w:rsidR="000E3EDC" w:rsidRPr="000E3EDC">
        <w:rPr>
          <w:rFonts w:ascii="Times New Roman" w:hAnsi="Times New Roman" w:cs="Times New Roman"/>
          <w:sz w:val="24"/>
          <w:szCs w:val="24"/>
        </w:rPr>
        <w:t xml:space="preserve">. </w:t>
      </w:r>
      <w:r w:rsidR="004365F0">
        <w:rPr>
          <w:rFonts w:ascii="Times New Roman" w:hAnsi="Times New Roman" w:cs="Times New Roman"/>
          <w:sz w:val="24"/>
          <w:szCs w:val="24"/>
        </w:rPr>
        <w:t>Podobny układ zaistniał</w:t>
      </w:r>
      <w:r w:rsidR="000E3EDC">
        <w:rPr>
          <w:rFonts w:ascii="Times New Roman" w:hAnsi="Times New Roman" w:cs="Times New Roman"/>
          <w:sz w:val="24"/>
          <w:szCs w:val="24"/>
        </w:rPr>
        <w:t xml:space="preserve"> w skali województwa śląskiego. </w:t>
      </w:r>
      <w:r w:rsidR="0060073D">
        <w:rPr>
          <w:rFonts w:ascii="Times New Roman" w:hAnsi="Times New Roman" w:cs="Times New Roman"/>
          <w:sz w:val="24"/>
          <w:szCs w:val="24"/>
        </w:rPr>
        <w:t xml:space="preserve">Natomiast wśród osób </w:t>
      </w:r>
      <w:r w:rsidR="007E0D94">
        <w:rPr>
          <w:rFonts w:ascii="Times New Roman" w:hAnsi="Times New Roman" w:cs="Times New Roman"/>
          <w:sz w:val="24"/>
          <w:szCs w:val="24"/>
        </w:rPr>
        <w:t xml:space="preserve">w wieku 60-79 lat 21,3% stanowili mieszkańcy powiatu zawierciańskiego, </w:t>
      </w:r>
      <w:r>
        <w:rPr>
          <w:rFonts w:ascii="Times New Roman" w:hAnsi="Times New Roman" w:cs="Times New Roman"/>
          <w:sz w:val="24"/>
          <w:szCs w:val="24"/>
        </w:rPr>
        <w:t>przy</w:t>
      </w:r>
      <w:r w:rsidR="007E0D94">
        <w:rPr>
          <w:rFonts w:ascii="Times New Roman" w:hAnsi="Times New Roman" w:cs="Times New Roman"/>
          <w:sz w:val="24"/>
          <w:szCs w:val="24"/>
        </w:rPr>
        <w:t xml:space="preserve"> 19,6% </w:t>
      </w:r>
      <w:r w:rsidR="004365F0">
        <w:rPr>
          <w:rFonts w:ascii="Times New Roman" w:hAnsi="Times New Roman" w:cs="Times New Roman"/>
          <w:sz w:val="24"/>
          <w:szCs w:val="24"/>
        </w:rPr>
        <w:t>w województwie śląskim</w:t>
      </w:r>
      <w:r w:rsidR="007E0D94">
        <w:rPr>
          <w:rFonts w:ascii="Times New Roman" w:hAnsi="Times New Roman" w:cs="Times New Roman"/>
          <w:sz w:val="24"/>
          <w:szCs w:val="24"/>
        </w:rPr>
        <w:t xml:space="preserve">. Podobna tendencja utrzymała się w kolejnej </w:t>
      </w:r>
      <w:r w:rsidR="00CD02D3">
        <w:rPr>
          <w:rFonts w:ascii="Times New Roman" w:hAnsi="Times New Roman" w:cs="Times New Roman"/>
          <w:sz w:val="24"/>
          <w:szCs w:val="24"/>
        </w:rPr>
        <w:t>grupie</w:t>
      </w:r>
      <w:r w:rsidR="007E0D94">
        <w:rPr>
          <w:rFonts w:ascii="Times New Roman" w:hAnsi="Times New Roman" w:cs="Times New Roman"/>
          <w:sz w:val="24"/>
          <w:szCs w:val="24"/>
        </w:rPr>
        <w:t xml:space="preserve"> wiekowej.</w:t>
      </w: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4BC5" w:rsidRDefault="006C4BC5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0603B" w:rsidRDefault="0050603B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0D94" w:rsidRDefault="007E0D94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3167" w:rsidRPr="00BF3167" w:rsidRDefault="000572F6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167">
        <w:rPr>
          <w:rFonts w:ascii="Times New Roman" w:hAnsi="Times New Roman" w:cs="Times New Roman"/>
          <w:b/>
          <w:bCs/>
        </w:rPr>
        <w:t xml:space="preserve">Wykres nr </w:t>
      </w:r>
      <w:r w:rsidR="00D77FD9">
        <w:rPr>
          <w:rFonts w:ascii="Times New Roman" w:hAnsi="Times New Roman" w:cs="Times New Roman"/>
          <w:b/>
          <w:bCs/>
        </w:rPr>
        <w:t>2</w:t>
      </w:r>
      <w:r w:rsidRPr="00BF3167">
        <w:rPr>
          <w:rFonts w:ascii="Times New Roman" w:hAnsi="Times New Roman" w:cs="Times New Roman"/>
          <w:b/>
          <w:bCs/>
        </w:rPr>
        <w:t xml:space="preserve">. </w:t>
      </w:r>
      <w:r w:rsidR="00BF3167" w:rsidRPr="00BF3167">
        <w:rPr>
          <w:rFonts w:ascii="Times New Roman" w:hAnsi="Times New Roman" w:cs="Times New Roman"/>
          <w:b/>
          <w:bCs/>
        </w:rPr>
        <w:t>Struktura wiekowa mieszkańców powiatu zawierciańskiego i województwa</w:t>
      </w:r>
    </w:p>
    <w:p w:rsidR="000572F6" w:rsidRDefault="002576D1" w:rsidP="00BF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r w:rsidR="00BF3167" w:rsidRPr="00BF3167">
        <w:rPr>
          <w:rFonts w:ascii="Times New Roman" w:hAnsi="Times New Roman" w:cs="Times New Roman"/>
          <w:b/>
          <w:bCs/>
        </w:rPr>
        <w:t xml:space="preserve">  śląskiego XII 2014r.</w:t>
      </w:r>
    </w:p>
    <w:p w:rsidR="00D8603F" w:rsidRDefault="00BC0AF0" w:rsidP="00BC0A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BC0AF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53075" cy="3095625"/>
            <wp:effectExtent l="1905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3D6C" w:rsidRDefault="00720C62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D77FD9" w:rsidRPr="00423436">
        <w:rPr>
          <w:rFonts w:ascii="Times New Roman" w:hAnsi="Times New Roman" w:cs="Times New Roman"/>
          <w:i/>
          <w:sz w:val="20"/>
          <w:szCs w:val="20"/>
        </w:rPr>
        <w:t>Źródło: Bank Danych Lokalnych</w:t>
      </w:r>
      <w:r w:rsidR="00C45B7E">
        <w:rPr>
          <w:rFonts w:ascii="Times New Roman" w:hAnsi="Times New Roman" w:cs="Times New Roman"/>
          <w:i/>
          <w:sz w:val="20"/>
          <w:szCs w:val="20"/>
        </w:rPr>
        <w:t xml:space="preserve"> GUS</w:t>
      </w:r>
    </w:p>
    <w:p w:rsidR="00BC0AF0" w:rsidRPr="002576D1" w:rsidRDefault="00BC0AF0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4ADC" w:rsidRPr="00B44ADC" w:rsidRDefault="004E2536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Najistotniejszą grupę dla rynku pracy, stanowią osoby w wieku produkcyjnym.  </w:t>
      </w:r>
      <w:r w:rsidR="00F84259" w:rsidRPr="00F84259">
        <w:rPr>
          <w:rFonts w:ascii="Times New Roman" w:hAnsi="Times New Roman" w:cs="Times New Roman"/>
          <w:sz w:val="24"/>
          <w:szCs w:val="24"/>
        </w:rPr>
        <w:t xml:space="preserve">Ludność powiatu zawierciańskiego w wieku produkcyjnym w latach 2011 - 2014 wykazywała tendencję malejącą. Najwyższą wartość wskaźnik osiągnął w </w:t>
      </w:r>
      <w:r w:rsidR="00F84259">
        <w:rPr>
          <w:rFonts w:ascii="Times New Roman" w:hAnsi="Times New Roman" w:cs="Times New Roman"/>
          <w:sz w:val="24"/>
          <w:szCs w:val="24"/>
        </w:rPr>
        <w:t>2011</w:t>
      </w:r>
      <w:r w:rsidR="00F84259" w:rsidRPr="00F84259">
        <w:rPr>
          <w:rFonts w:ascii="Times New Roman" w:hAnsi="Times New Roman" w:cs="Times New Roman"/>
          <w:sz w:val="24"/>
          <w:szCs w:val="24"/>
        </w:rPr>
        <w:t xml:space="preserve"> r., kiedy był równy </w:t>
      </w:r>
      <w:r w:rsidR="00EC712A">
        <w:rPr>
          <w:rFonts w:ascii="Times New Roman" w:hAnsi="Times New Roman" w:cs="Times New Roman"/>
          <w:sz w:val="24"/>
          <w:szCs w:val="24"/>
        </w:rPr>
        <w:t>78 110</w:t>
      </w:r>
      <w:r w:rsidR="00F84259">
        <w:rPr>
          <w:rFonts w:ascii="Times New Roman" w:hAnsi="Times New Roman" w:cs="Times New Roman"/>
          <w:sz w:val="24"/>
          <w:szCs w:val="24"/>
        </w:rPr>
        <w:t xml:space="preserve"> osobom, n</w:t>
      </w:r>
      <w:r w:rsidR="00F84259" w:rsidRPr="00F84259">
        <w:rPr>
          <w:rFonts w:ascii="Times New Roman" w:hAnsi="Times New Roman" w:cs="Times New Roman"/>
          <w:sz w:val="24"/>
          <w:szCs w:val="24"/>
        </w:rPr>
        <w:t xml:space="preserve">ajniższą natomiast w </w:t>
      </w:r>
      <w:r w:rsidR="00EC712A">
        <w:rPr>
          <w:rFonts w:ascii="Times New Roman" w:hAnsi="Times New Roman" w:cs="Times New Roman"/>
          <w:sz w:val="24"/>
          <w:szCs w:val="24"/>
        </w:rPr>
        <w:t>2014</w:t>
      </w:r>
      <w:r w:rsidR="00F84259" w:rsidRPr="00F84259">
        <w:rPr>
          <w:rFonts w:ascii="Times New Roman" w:hAnsi="Times New Roman" w:cs="Times New Roman"/>
          <w:sz w:val="24"/>
          <w:szCs w:val="24"/>
        </w:rPr>
        <w:t xml:space="preserve"> r., kiedy odnotowano </w:t>
      </w:r>
      <w:r w:rsidR="00EC712A">
        <w:rPr>
          <w:rFonts w:ascii="Times New Roman" w:hAnsi="Times New Roman" w:cs="Times New Roman"/>
          <w:sz w:val="24"/>
          <w:szCs w:val="24"/>
        </w:rPr>
        <w:t>75 163 osoby</w:t>
      </w:r>
      <w:r w:rsidR="00F84259" w:rsidRPr="00F84259">
        <w:rPr>
          <w:rFonts w:ascii="Times New Roman" w:hAnsi="Times New Roman" w:cs="Times New Roman"/>
          <w:sz w:val="24"/>
          <w:szCs w:val="24"/>
        </w:rPr>
        <w:t xml:space="preserve">. W badanym okresie liczba mężczyzn zmalała o </w:t>
      </w:r>
      <w:r w:rsidR="00EC712A">
        <w:rPr>
          <w:rFonts w:ascii="Times New Roman" w:hAnsi="Times New Roman" w:cs="Times New Roman"/>
          <w:sz w:val="24"/>
          <w:szCs w:val="24"/>
        </w:rPr>
        <w:t>1356</w:t>
      </w:r>
      <w:r w:rsidR="00F84259" w:rsidRPr="00F84259">
        <w:rPr>
          <w:rFonts w:ascii="Times New Roman" w:hAnsi="Times New Roman" w:cs="Times New Roman"/>
          <w:sz w:val="24"/>
          <w:szCs w:val="24"/>
        </w:rPr>
        <w:t xml:space="preserve"> osób, a kobiet o </w:t>
      </w:r>
      <w:r w:rsidR="00EC712A">
        <w:rPr>
          <w:rFonts w:ascii="Times New Roman" w:hAnsi="Times New Roman" w:cs="Times New Roman"/>
          <w:sz w:val="24"/>
          <w:szCs w:val="24"/>
        </w:rPr>
        <w:t>1591</w:t>
      </w:r>
      <w:r w:rsidR="00F84259" w:rsidRPr="00F84259">
        <w:rPr>
          <w:rFonts w:ascii="Times New Roman" w:hAnsi="Times New Roman" w:cs="Times New Roman"/>
          <w:sz w:val="24"/>
          <w:szCs w:val="24"/>
        </w:rPr>
        <w:t>.</w:t>
      </w:r>
    </w:p>
    <w:p w:rsidR="00D77FD9" w:rsidRDefault="00D77FD9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3D6C" w:rsidRPr="00EC712A" w:rsidRDefault="00D77FD9" w:rsidP="00E36F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Wykres nr 3</w:t>
      </w:r>
      <w:r w:rsidR="00EC712A" w:rsidRPr="00EC712A">
        <w:rPr>
          <w:rFonts w:ascii="Times New Roman" w:hAnsi="Times New Roman" w:cs="Times New Roman"/>
          <w:b/>
          <w:bCs/>
        </w:rPr>
        <w:t>. Ludność powiatu zawierciańskiego w wieku produkcyjnym w latach 2011-2014</w:t>
      </w:r>
    </w:p>
    <w:p w:rsidR="00433D6C" w:rsidRDefault="00EC712A" w:rsidP="00EC71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12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457825" cy="2552700"/>
            <wp:effectExtent l="19050" t="0" r="9525" b="0"/>
            <wp:docPr id="12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712A" w:rsidRPr="00423436" w:rsidRDefault="00EC712A" w:rsidP="00EC7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423436">
        <w:rPr>
          <w:rFonts w:ascii="Times New Roman" w:hAnsi="Times New Roman" w:cs="Times New Roman"/>
          <w:i/>
          <w:sz w:val="20"/>
          <w:szCs w:val="20"/>
        </w:rPr>
        <w:t>Źródło: Bank Danych Lokalnych</w:t>
      </w:r>
      <w:r w:rsidR="00E83608">
        <w:rPr>
          <w:rFonts w:ascii="Times New Roman" w:hAnsi="Times New Roman" w:cs="Times New Roman"/>
          <w:i/>
          <w:sz w:val="20"/>
          <w:szCs w:val="20"/>
        </w:rPr>
        <w:t xml:space="preserve"> GUS</w:t>
      </w:r>
    </w:p>
    <w:p w:rsidR="00170EBD" w:rsidRDefault="00170EBD" w:rsidP="008D2A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BD6" w:rsidRDefault="00170EBD" w:rsidP="008D2A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sile gospodarki danego regionu i jego potencjale decyduje ilość i struktura efektywnie działających podmiotów gospodarczych. </w:t>
      </w:r>
      <w:r w:rsidR="00857278">
        <w:rPr>
          <w:rFonts w:ascii="Times New Roman" w:hAnsi="Times New Roman" w:cs="Times New Roman"/>
          <w:sz w:val="24"/>
          <w:szCs w:val="24"/>
        </w:rPr>
        <w:t xml:space="preserve">Na przestrzeni czterech ostatnich lat obserwuje się wzrost liczby zarejestrowanych podmiotów na terenie powiatu zawierciańskiego. Według danych w 2011r. było ich 10 573, natomiast w 2014r. - 10 973. </w:t>
      </w:r>
      <w:r w:rsidR="002906C5">
        <w:rPr>
          <w:rFonts w:ascii="Times New Roman" w:hAnsi="Times New Roman" w:cs="Times New Roman"/>
          <w:sz w:val="24"/>
          <w:szCs w:val="24"/>
        </w:rPr>
        <w:t xml:space="preserve">Liczba podmiotów wpisanych do rejestru REGON na 10 tys. mieszkańców </w:t>
      </w:r>
      <w:r w:rsidR="00EF7BD6">
        <w:rPr>
          <w:rFonts w:ascii="Times New Roman" w:hAnsi="Times New Roman" w:cs="Times New Roman"/>
          <w:sz w:val="24"/>
          <w:szCs w:val="24"/>
        </w:rPr>
        <w:t xml:space="preserve">na terenie powiatu zawierciańskiego </w:t>
      </w:r>
      <w:r w:rsidR="002906C5">
        <w:rPr>
          <w:rFonts w:ascii="Times New Roman" w:hAnsi="Times New Roman" w:cs="Times New Roman"/>
          <w:sz w:val="24"/>
          <w:szCs w:val="24"/>
        </w:rPr>
        <w:t xml:space="preserve">odbiega od danych dla województwa śląskiego i dla kraju. </w:t>
      </w:r>
      <w:r w:rsidR="00EF7BD6">
        <w:rPr>
          <w:rFonts w:ascii="Times New Roman" w:hAnsi="Times New Roman" w:cs="Times New Roman"/>
          <w:sz w:val="24"/>
          <w:szCs w:val="24"/>
        </w:rPr>
        <w:t xml:space="preserve">Wynosi ona 907 i jest drugą najniższą wśród powiatów </w:t>
      </w:r>
      <w:r w:rsidR="009D30C2">
        <w:rPr>
          <w:rFonts w:ascii="Times New Roman" w:hAnsi="Times New Roman" w:cs="Times New Roman"/>
          <w:sz w:val="24"/>
          <w:szCs w:val="24"/>
        </w:rPr>
        <w:t>podregionu</w:t>
      </w:r>
      <w:r w:rsidR="00CD02D3">
        <w:rPr>
          <w:rFonts w:ascii="Times New Roman" w:hAnsi="Times New Roman" w:cs="Times New Roman"/>
          <w:sz w:val="24"/>
          <w:szCs w:val="24"/>
        </w:rPr>
        <w:t xml:space="preserve"> sosnowieckiego, który obejmuje swym obszarem powiat zawierciański, będziński, powiat miasto Dąbrowa Górnicza, Jaworzno i Sosnowiec.</w:t>
      </w:r>
    </w:p>
    <w:p w:rsidR="00857278" w:rsidRDefault="002906C5" w:rsidP="00004E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5F0" w:rsidRDefault="00004E0F" w:rsidP="00004E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:rsidR="00004E0F" w:rsidRDefault="00D77FD9" w:rsidP="00004E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Wykres nr 4</w:t>
      </w:r>
      <w:r w:rsidR="00004E0F" w:rsidRPr="00EC712A">
        <w:rPr>
          <w:rFonts w:ascii="Times New Roman" w:hAnsi="Times New Roman" w:cs="Times New Roman"/>
          <w:b/>
          <w:bCs/>
        </w:rPr>
        <w:t xml:space="preserve">. </w:t>
      </w:r>
      <w:r w:rsidR="00004E0F">
        <w:rPr>
          <w:rFonts w:ascii="Times New Roman" w:hAnsi="Times New Roman" w:cs="Times New Roman"/>
          <w:b/>
          <w:bCs/>
        </w:rPr>
        <w:t xml:space="preserve">Liczba podmiotów wpisanych do REGON na 10 tys. mieszkańców w Polsce,     </w:t>
      </w:r>
    </w:p>
    <w:p w:rsidR="00004E0F" w:rsidRPr="00EC712A" w:rsidRDefault="00004E0F" w:rsidP="00004E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70EBD"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>woj. śląskim i powiatach regionu sosnowieckiego.</w:t>
      </w:r>
    </w:p>
    <w:p w:rsidR="00125925" w:rsidRDefault="00EF7BD6" w:rsidP="00F842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BD6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067300" cy="2695575"/>
            <wp:effectExtent l="19050" t="0" r="19050" b="0"/>
            <wp:docPr id="15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7BD6" w:rsidRDefault="00EF7BD6" w:rsidP="00EF7B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423436">
        <w:rPr>
          <w:rFonts w:ascii="Times New Roman" w:hAnsi="Times New Roman" w:cs="Times New Roman"/>
          <w:i/>
          <w:sz w:val="20"/>
          <w:szCs w:val="20"/>
        </w:rPr>
        <w:t>Źródło: Bank Danych Lokalnych</w:t>
      </w:r>
      <w:r w:rsidR="001E70A6">
        <w:rPr>
          <w:rFonts w:ascii="Times New Roman" w:hAnsi="Times New Roman" w:cs="Times New Roman"/>
          <w:i/>
          <w:sz w:val="20"/>
          <w:szCs w:val="20"/>
        </w:rPr>
        <w:t xml:space="preserve"> GUS</w:t>
      </w:r>
    </w:p>
    <w:p w:rsidR="00E75E43" w:rsidRDefault="00E75E43" w:rsidP="0051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EBD" w:rsidRDefault="00170EBD" w:rsidP="0051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Spośród 10973 podmiotów w rejestrze REGON </w:t>
      </w:r>
      <w:r w:rsidR="000A1095">
        <w:rPr>
          <w:rFonts w:ascii="Times New Roman" w:hAnsi="Times New Roman" w:cs="Times New Roman"/>
          <w:sz w:val="24"/>
          <w:szCs w:val="24"/>
        </w:rPr>
        <w:t xml:space="preserve">wpisanych na koniec grudnia 2014r.  - </w:t>
      </w:r>
      <w:r>
        <w:rPr>
          <w:rFonts w:ascii="Times New Roman" w:hAnsi="Times New Roman" w:cs="Times New Roman"/>
          <w:sz w:val="24"/>
          <w:szCs w:val="24"/>
        </w:rPr>
        <w:t xml:space="preserve">8734 firm tworzyły osoby fizyczne prowadzące działalność gospodarczą. Udział osób fizycznych </w:t>
      </w:r>
      <w:r w:rsidR="000A10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łącznej liczbie podmiotów gospodarczych w powiecie zawierciańskim był wyższy niż </w:t>
      </w:r>
      <w:r w:rsidR="000A10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województwie śląskim i kraju.</w:t>
      </w:r>
    </w:p>
    <w:p w:rsidR="00170EBD" w:rsidRDefault="00170EBD" w:rsidP="0051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6A3863" w:rsidRDefault="000A1095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Wykres nr 5</w:t>
      </w:r>
      <w:r w:rsidR="005E76A6" w:rsidRPr="00EC712A">
        <w:rPr>
          <w:rFonts w:ascii="Times New Roman" w:hAnsi="Times New Roman" w:cs="Times New Roman"/>
          <w:b/>
          <w:bCs/>
        </w:rPr>
        <w:t xml:space="preserve">. </w:t>
      </w:r>
      <w:r w:rsidR="006A3863">
        <w:rPr>
          <w:rFonts w:ascii="Times New Roman" w:hAnsi="Times New Roman" w:cs="Times New Roman"/>
          <w:b/>
          <w:bCs/>
        </w:rPr>
        <w:t>Procentowy udział osób fizycznych prowadzących działalność gospodarczą wśród</w:t>
      </w:r>
    </w:p>
    <w:p w:rsidR="005E76A6" w:rsidRPr="00EC712A" w:rsidRDefault="006A3863" w:rsidP="006A3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podmiotów gospodarki narodowej ogółem</w:t>
      </w:r>
    </w:p>
    <w:p w:rsidR="00170EBD" w:rsidRDefault="005E76A6" w:rsidP="005E7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6A6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095875" cy="2743200"/>
            <wp:effectExtent l="19050" t="0" r="9525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0EBD" w:rsidRDefault="005E76A6" w:rsidP="0051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423436">
        <w:rPr>
          <w:rFonts w:ascii="Times New Roman" w:hAnsi="Times New Roman" w:cs="Times New Roman"/>
          <w:i/>
          <w:sz w:val="20"/>
          <w:szCs w:val="20"/>
        </w:rPr>
        <w:t>Źródło: Bank Danych Lokalnyc</w:t>
      </w:r>
      <w:r w:rsidR="000A1095">
        <w:rPr>
          <w:rFonts w:ascii="Times New Roman" w:hAnsi="Times New Roman" w:cs="Times New Roman"/>
          <w:i/>
          <w:sz w:val="20"/>
          <w:szCs w:val="20"/>
        </w:rPr>
        <w:t>h</w:t>
      </w:r>
      <w:r w:rsidR="001E70A6">
        <w:rPr>
          <w:rFonts w:ascii="Times New Roman" w:hAnsi="Times New Roman" w:cs="Times New Roman"/>
          <w:i/>
          <w:sz w:val="20"/>
          <w:szCs w:val="20"/>
        </w:rPr>
        <w:t xml:space="preserve"> GUS</w:t>
      </w:r>
    </w:p>
    <w:p w:rsidR="00B864E9" w:rsidRDefault="00B864E9" w:rsidP="0051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531" w:rsidRPr="0051786C" w:rsidRDefault="00B864E9" w:rsidP="0051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grudnia 2014r. największy udział procentowy wśród podmiotów gospodarczych działających na terenie powiatu zawierciańskiego miały jednostki związane z działalnością</w:t>
      </w:r>
      <w:r>
        <w:rPr>
          <w:rFonts w:ascii="Times New Roman" w:hAnsi="Times New Roman" w:cs="Times New Roman"/>
          <w:sz w:val="24"/>
          <w:szCs w:val="24"/>
        </w:rPr>
        <w:br/>
      </w:r>
      <w:r w:rsidR="00147531" w:rsidRPr="0051786C">
        <w:rPr>
          <w:rFonts w:ascii="Times New Roman" w:hAnsi="Times New Roman" w:cs="Times New Roman"/>
          <w:sz w:val="24"/>
          <w:szCs w:val="24"/>
        </w:rPr>
        <w:t>w zakresie handlu hurtowego i detalicznego, naprawy pojazdów samochodowych sekcja G –</w:t>
      </w:r>
      <w:r w:rsidR="00586404" w:rsidRPr="0051786C">
        <w:rPr>
          <w:rFonts w:ascii="Times New Roman" w:hAnsi="Times New Roman" w:cs="Times New Roman"/>
          <w:sz w:val="24"/>
          <w:szCs w:val="24"/>
        </w:rPr>
        <w:t xml:space="preserve"> 34,8</w:t>
      </w:r>
      <w:r w:rsidR="00147531" w:rsidRPr="0051786C">
        <w:rPr>
          <w:rFonts w:ascii="Times New Roman" w:hAnsi="Times New Roman" w:cs="Times New Roman"/>
          <w:sz w:val="24"/>
          <w:szCs w:val="24"/>
        </w:rPr>
        <w:t xml:space="preserve">%,  budownictwa sekcja F </w:t>
      </w:r>
      <w:r w:rsidR="00377D0D" w:rsidRPr="0051786C">
        <w:rPr>
          <w:rFonts w:ascii="Times New Roman" w:hAnsi="Times New Roman" w:cs="Times New Roman"/>
          <w:sz w:val="24"/>
          <w:szCs w:val="24"/>
        </w:rPr>
        <w:t>–</w:t>
      </w:r>
      <w:r w:rsidR="00147531" w:rsidRPr="0051786C">
        <w:rPr>
          <w:rFonts w:ascii="Times New Roman" w:hAnsi="Times New Roman" w:cs="Times New Roman"/>
          <w:sz w:val="24"/>
          <w:szCs w:val="24"/>
        </w:rPr>
        <w:t xml:space="preserve"> </w:t>
      </w:r>
      <w:r w:rsidR="00377D0D" w:rsidRPr="0051786C">
        <w:rPr>
          <w:rFonts w:ascii="Times New Roman" w:hAnsi="Times New Roman" w:cs="Times New Roman"/>
          <w:sz w:val="24"/>
          <w:szCs w:val="24"/>
        </w:rPr>
        <w:t>11,3%, przetwórstwa przemysłowego sekcja C – 10,1%, działalności profesjonalnej, naukowej i technicznej sekcja M – 6,9%  oraz w zakresie transportu i gospodarki magazynowej sekcja H – 5,9%</w:t>
      </w:r>
      <w:r w:rsidR="004F1583" w:rsidRPr="0051786C">
        <w:rPr>
          <w:rFonts w:ascii="Times New Roman" w:hAnsi="Times New Roman" w:cs="Times New Roman"/>
          <w:sz w:val="24"/>
          <w:szCs w:val="24"/>
        </w:rPr>
        <w:t xml:space="preserve"> , pozost</w:t>
      </w:r>
      <w:r w:rsidR="002332DC" w:rsidRPr="0051786C">
        <w:rPr>
          <w:rFonts w:ascii="Times New Roman" w:hAnsi="Times New Roman" w:cs="Times New Roman"/>
          <w:sz w:val="24"/>
          <w:szCs w:val="24"/>
        </w:rPr>
        <w:t>ałe sekcje -31 %.</w:t>
      </w:r>
      <w:r>
        <w:rPr>
          <w:rFonts w:ascii="Times New Roman" w:hAnsi="Times New Roman" w:cs="Times New Roman"/>
          <w:sz w:val="24"/>
          <w:szCs w:val="24"/>
        </w:rPr>
        <w:t xml:space="preserve"> Spośród wszystkich podmiotów </w:t>
      </w:r>
      <w:r w:rsidR="0051786C" w:rsidRPr="0051786C">
        <w:rPr>
          <w:rFonts w:ascii="Times New Roman" w:hAnsi="Times New Roman" w:cs="Times New Roman"/>
          <w:sz w:val="24"/>
          <w:szCs w:val="24"/>
        </w:rPr>
        <w:t>funkcjonujących</w:t>
      </w:r>
      <w:r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51786C" w:rsidRPr="0051786C">
        <w:rPr>
          <w:rFonts w:ascii="Times New Roman" w:hAnsi="Times New Roman" w:cs="Times New Roman"/>
          <w:sz w:val="24"/>
          <w:szCs w:val="24"/>
        </w:rPr>
        <w:t xml:space="preserve">powiatu </w:t>
      </w:r>
      <w:r w:rsidR="0051786C">
        <w:rPr>
          <w:rFonts w:ascii="Times New Roman" w:hAnsi="Times New Roman" w:cs="Times New Roman"/>
          <w:sz w:val="24"/>
          <w:szCs w:val="24"/>
        </w:rPr>
        <w:t>10 607</w:t>
      </w:r>
      <w:r w:rsidR="0051786C" w:rsidRPr="0051786C">
        <w:rPr>
          <w:rFonts w:ascii="Times New Roman" w:hAnsi="Times New Roman" w:cs="Times New Roman"/>
          <w:sz w:val="24"/>
          <w:szCs w:val="24"/>
        </w:rPr>
        <w:t xml:space="preserve"> działało w sektorze prywatnym, a </w:t>
      </w:r>
      <w:r w:rsidR="0051786C">
        <w:rPr>
          <w:rFonts w:ascii="Times New Roman" w:hAnsi="Times New Roman" w:cs="Times New Roman"/>
          <w:sz w:val="24"/>
          <w:szCs w:val="24"/>
        </w:rPr>
        <w:t>366</w:t>
      </w:r>
      <w:r w:rsidR="0051786C" w:rsidRPr="0051786C">
        <w:rPr>
          <w:rFonts w:ascii="Times New Roman" w:hAnsi="Times New Roman" w:cs="Times New Roman"/>
          <w:sz w:val="24"/>
          <w:szCs w:val="24"/>
        </w:rPr>
        <w:t xml:space="preserve"> w sektorze publicznym.</w:t>
      </w:r>
    </w:p>
    <w:p w:rsidR="00D77FD9" w:rsidRDefault="00D77FD9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77FD9" w:rsidRDefault="00D77FD9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63F6A" w:rsidRDefault="00663F6A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65F0" w:rsidRDefault="004365F0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C235C" w:rsidRDefault="00244BB8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C235C">
        <w:rPr>
          <w:rFonts w:ascii="Times New Roman" w:hAnsi="Times New Roman" w:cs="Times New Roman"/>
          <w:b/>
          <w:bCs/>
        </w:rPr>
        <w:t>Wykres nr 6</w:t>
      </w:r>
      <w:r w:rsidR="00C83F73" w:rsidRPr="00EC712A">
        <w:rPr>
          <w:rFonts w:ascii="Times New Roman" w:hAnsi="Times New Roman" w:cs="Times New Roman"/>
          <w:b/>
          <w:bCs/>
        </w:rPr>
        <w:t xml:space="preserve">. </w:t>
      </w:r>
      <w:r w:rsidR="00C83F73">
        <w:rPr>
          <w:rFonts w:ascii="Times New Roman" w:hAnsi="Times New Roman" w:cs="Times New Roman"/>
          <w:b/>
          <w:bCs/>
        </w:rPr>
        <w:t>Zarejestrowane podmioty wg sekcji i działów PKD 2007.</w:t>
      </w:r>
      <w:r w:rsidR="001C235C">
        <w:rPr>
          <w:rFonts w:ascii="Times New Roman" w:hAnsi="Times New Roman" w:cs="Times New Roman"/>
          <w:b/>
          <w:bCs/>
        </w:rPr>
        <w:t xml:space="preserve">  </w:t>
      </w:r>
    </w:p>
    <w:p w:rsidR="00C83F73" w:rsidRDefault="00C83F73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44BB8">
        <w:rPr>
          <w:rFonts w:ascii="Times New Roman" w:hAnsi="Times New Roman" w:cs="Times New Roman"/>
          <w:b/>
          <w:bCs/>
        </w:rPr>
        <w:t xml:space="preserve">      </w:t>
      </w:r>
      <w:r w:rsidR="001C235C">
        <w:rPr>
          <w:rFonts w:ascii="Times New Roman" w:hAnsi="Times New Roman" w:cs="Times New Roman"/>
          <w:b/>
          <w:bCs/>
        </w:rPr>
        <w:t xml:space="preserve">                S</w:t>
      </w:r>
      <w:r>
        <w:rPr>
          <w:rFonts w:ascii="Times New Roman" w:hAnsi="Times New Roman" w:cs="Times New Roman"/>
          <w:b/>
          <w:bCs/>
        </w:rPr>
        <w:t>tan</w:t>
      </w:r>
      <w:r w:rsidR="00244BB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grudzień 2014r.</w:t>
      </w:r>
    </w:p>
    <w:p w:rsidR="00A33E72" w:rsidRPr="00D77FD9" w:rsidRDefault="00A33E72" w:rsidP="00C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25925" w:rsidRDefault="00C83F73" w:rsidP="00F842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73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514975" cy="3143250"/>
            <wp:effectExtent l="19050" t="0" r="9525" b="0"/>
            <wp:docPr id="16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5925" w:rsidRDefault="00C83F73" w:rsidP="00C83F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423436">
        <w:rPr>
          <w:rFonts w:ascii="Times New Roman" w:hAnsi="Times New Roman" w:cs="Times New Roman"/>
          <w:i/>
          <w:sz w:val="20"/>
          <w:szCs w:val="20"/>
        </w:rPr>
        <w:t>Źródło: Bank Danych Lokalnych</w:t>
      </w:r>
    </w:p>
    <w:p w:rsidR="00737413" w:rsidRDefault="00737413" w:rsidP="00DA77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25" w:rsidRDefault="00DA776E" w:rsidP="009709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wykształcenia obrazuje poziom kompetencji </w:t>
      </w:r>
      <w:r w:rsidR="00B27C6A">
        <w:rPr>
          <w:rFonts w:ascii="Times New Roman" w:hAnsi="Times New Roman" w:cs="Times New Roman"/>
          <w:sz w:val="24"/>
          <w:szCs w:val="24"/>
        </w:rPr>
        <w:t>kluczowych oraz zawodowych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 xml:space="preserve"> W 2011r</w:t>
      </w:r>
      <w:r w:rsidR="00B27C6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 w powiecie zawierciańskim dominowały osoby z wykszta</w:t>
      </w:r>
      <w:r w:rsidR="00B27C6A">
        <w:rPr>
          <w:rFonts w:ascii="Times New Roman" w:hAnsi="Times New Roman" w:cs="Times New Roman"/>
          <w:sz w:val="24"/>
          <w:szCs w:val="24"/>
        </w:rPr>
        <w:t xml:space="preserve">łceniem policealnym </w:t>
      </w:r>
      <w:r w:rsidR="00B27C6A">
        <w:rPr>
          <w:rFonts w:ascii="Times New Roman" w:hAnsi="Times New Roman" w:cs="Times New Roman"/>
          <w:sz w:val="24"/>
          <w:szCs w:val="24"/>
        </w:rPr>
        <w:br/>
        <w:t xml:space="preserve">i średnim 34,4% </w:t>
      </w:r>
      <w:r w:rsidR="00503DBE">
        <w:rPr>
          <w:rFonts w:ascii="Times New Roman" w:hAnsi="Times New Roman" w:cs="Times New Roman"/>
          <w:sz w:val="24"/>
          <w:szCs w:val="24"/>
        </w:rPr>
        <w:t xml:space="preserve">. W stosunku do </w:t>
      </w:r>
      <w:r w:rsidR="001C235C">
        <w:rPr>
          <w:rFonts w:ascii="Times New Roman" w:hAnsi="Times New Roman" w:cs="Times New Roman"/>
          <w:sz w:val="24"/>
          <w:szCs w:val="24"/>
        </w:rPr>
        <w:t xml:space="preserve">poprzedniego spisu powszechnego w 2002r. podwojeniu uległa </w:t>
      </w:r>
      <w:r w:rsidR="00503DBE">
        <w:rPr>
          <w:rFonts w:ascii="Times New Roman" w:hAnsi="Times New Roman" w:cs="Times New Roman"/>
          <w:sz w:val="24"/>
          <w:szCs w:val="24"/>
        </w:rPr>
        <w:t>liczba</w:t>
      </w:r>
      <w:r w:rsidR="001C235C">
        <w:rPr>
          <w:rFonts w:ascii="Times New Roman" w:hAnsi="Times New Roman" w:cs="Times New Roman"/>
          <w:sz w:val="24"/>
          <w:szCs w:val="24"/>
        </w:rPr>
        <w:t xml:space="preserve"> </w:t>
      </w:r>
      <w:r w:rsidR="00503DBE">
        <w:rPr>
          <w:rFonts w:ascii="Times New Roman" w:hAnsi="Times New Roman" w:cs="Times New Roman"/>
          <w:sz w:val="24"/>
          <w:szCs w:val="24"/>
        </w:rPr>
        <w:t>mieszkańców</w:t>
      </w:r>
      <w:r w:rsidR="001C235C">
        <w:rPr>
          <w:rFonts w:ascii="Times New Roman" w:hAnsi="Times New Roman" w:cs="Times New Roman"/>
          <w:sz w:val="24"/>
          <w:szCs w:val="24"/>
        </w:rPr>
        <w:t xml:space="preserve"> </w:t>
      </w:r>
      <w:r w:rsidR="00503DBE">
        <w:rPr>
          <w:rFonts w:ascii="Times New Roman" w:hAnsi="Times New Roman" w:cs="Times New Roman"/>
          <w:sz w:val="24"/>
          <w:szCs w:val="24"/>
        </w:rPr>
        <w:t xml:space="preserve">z wykształceniem wyższym. Wyższe wykształcenie daje większe szanse na podjęcie zatrudnienia, jednakże </w:t>
      </w:r>
      <w:r w:rsidR="009709E3">
        <w:rPr>
          <w:rFonts w:ascii="Times New Roman" w:hAnsi="Times New Roman" w:cs="Times New Roman"/>
          <w:sz w:val="24"/>
          <w:szCs w:val="24"/>
        </w:rPr>
        <w:t>na przestrzeni ostatnich lat duże znaczenie zaczęło odgrywać doświadczenie.</w:t>
      </w:r>
    </w:p>
    <w:p w:rsidR="00D77FD9" w:rsidRPr="00B27C6A" w:rsidRDefault="00D77FD9" w:rsidP="001C23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37413" w:rsidRPr="001C235C" w:rsidRDefault="00B27C6A" w:rsidP="001C23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7C6A">
        <w:rPr>
          <w:rFonts w:ascii="Times New Roman" w:hAnsi="Times New Roman" w:cs="Times New Roman"/>
          <w:i/>
          <w:sz w:val="24"/>
          <w:szCs w:val="24"/>
        </w:rPr>
        <w:t>* Dane dotyczące wykształcenia mieszkańców pochodzą z NSP 2011r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365F0" w:rsidRDefault="004365F0" w:rsidP="00A351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5F0" w:rsidRDefault="004365F0" w:rsidP="00A351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1F5" w:rsidRPr="00A351F5" w:rsidRDefault="00A351F5" w:rsidP="00A351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1F5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A351F5" w:rsidRDefault="00A351F5" w:rsidP="00A351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1F5">
        <w:rPr>
          <w:rFonts w:ascii="Times New Roman" w:hAnsi="Times New Roman" w:cs="Times New Roman"/>
          <w:b/>
          <w:sz w:val="24"/>
          <w:szCs w:val="24"/>
        </w:rPr>
        <w:t>Struktura bezrobocia w powiecie zawierciańskim</w:t>
      </w:r>
    </w:p>
    <w:p w:rsidR="008C684A" w:rsidRDefault="008C684A" w:rsidP="00A351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84A" w:rsidRPr="00673763" w:rsidRDefault="008C684A" w:rsidP="008C68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763">
        <w:rPr>
          <w:rFonts w:ascii="Times New Roman" w:hAnsi="Times New Roman" w:cs="Times New Roman"/>
          <w:b/>
          <w:sz w:val="24"/>
          <w:szCs w:val="24"/>
        </w:rPr>
        <w:t>Stopa bezrobocia</w:t>
      </w:r>
    </w:p>
    <w:p w:rsidR="004A2792" w:rsidRDefault="00B41D97" w:rsidP="005C015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Dynamika stopy bezrobocia w </w:t>
      </w:r>
      <w:r w:rsidR="009E494C">
        <w:rPr>
          <w:rFonts w:ascii="Times New Roman" w:hAnsi="Times New Roman" w:cs="Times New Roman"/>
          <w:sz w:val="24"/>
          <w:szCs w:val="24"/>
        </w:rPr>
        <w:t xml:space="preserve">okresie </w:t>
      </w:r>
      <w:r w:rsidR="00663F6A">
        <w:rPr>
          <w:rFonts w:ascii="Times New Roman" w:hAnsi="Times New Roman" w:cs="Times New Roman"/>
          <w:sz w:val="24"/>
          <w:szCs w:val="24"/>
        </w:rPr>
        <w:t>VI</w:t>
      </w:r>
      <w:r w:rsidR="009E494C">
        <w:rPr>
          <w:rFonts w:ascii="Times New Roman" w:hAnsi="Times New Roman" w:cs="Times New Roman"/>
          <w:sz w:val="24"/>
          <w:szCs w:val="24"/>
        </w:rPr>
        <w:t xml:space="preserve"> 2011 – </w:t>
      </w:r>
      <w:r w:rsidR="00137C44">
        <w:rPr>
          <w:rFonts w:ascii="Times New Roman" w:hAnsi="Times New Roman" w:cs="Times New Roman"/>
          <w:sz w:val="24"/>
          <w:szCs w:val="24"/>
        </w:rPr>
        <w:t>X</w:t>
      </w:r>
      <w:r w:rsidR="009E494C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 została przedstawiona na </w:t>
      </w:r>
      <w:r w:rsidRPr="00334D3B">
        <w:rPr>
          <w:rFonts w:ascii="Times New Roman" w:hAnsi="Times New Roman" w:cs="Times New Roman"/>
          <w:i/>
          <w:sz w:val="24"/>
          <w:szCs w:val="24"/>
        </w:rPr>
        <w:t xml:space="preserve">Wykresie nr </w:t>
      </w:r>
      <w:r w:rsidR="00E447AA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2792">
        <w:rPr>
          <w:rFonts w:ascii="Times New Roman" w:hAnsi="Times New Roman" w:cs="Times New Roman"/>
          <w:sz w:val="24"/>
          <w:szCs w:val="24"/>
        </w:rPr>
        <w:t xml:space="preserve">Zapoczątkowana w </w:t>
      </w:r>
      <w:r w:rsidR="00C17002">
        <w:rPr>
          <w:rFonts w:ascii="Times New Roman" w:hAnsi="Times New Roman" w:cs="Times New Roman"/>
          <w:sz w:val="24"/>
          <w:szCs w:val="24"/>
        </w:rPr>
        <w:t>VI</w:t>
      </w:r>
      <w:r w:rsidR="004A2792">
        <w:rPr>
          <w:rFonts w:ascii="Times New Roman" w:hAnsi="Times New Roman" w:cs="Times New Roman"/>
          <w:sz w:val="24"/>
          <w:szCs w:val="24"/>
        </w:rPr>
        <w:t xml:space="preserve"> 2011r. wzrostowa tendencja stopy bezrobocia pozostawała </w:t>
      </w:r>
      <w:r w:rsidR="00334D3B">
        <w:rPr>
          <w:rFonts w:ascii="Times New Roman" w:hAnsi="Times New Roman" w:cs="Times New Roman"/>
          <w:sz w:val="24"/>
          <w:szCs w:val="24"/>
        </w:rPr>
        <w:t xml:space="preserve">trudnym problem społecznym  powiatu zawierciańskiego. </w:t>
      </w:r>
      <w:r w:rsidR="00CC47C3">
        <w:rPr>
          <w:rFonts w:ascii="Times New Roman" w:hAnsi="Times New Roman" w:cs="Times New Roman"/>
          <w:sz w:val="24"/>
          <w:szCs w:val="24"/>
        </w:rPr>
        <w:t>Wzrost</w:t>
      </w:r>
      <w:r>
        <w:rPr>
          <w:rFonts w:ascii="Times New Roman" w:hAnsi="Times New Roman" w:cs="Times New Roman"/>
          <w:sz w:val="24"/>
          <w:szCs w:val="24"/>
        </w:rPr>
        <w:t xml:space="preserve"> stopy bezrobocia</w:t>
      </w:r>
      <w:r w:rsidR="00CC47C3">
        <w:rPr>
          <w:rFonts w:ascii="Times New Roman" w:hAnsi="Times New Roman" w:cs="Times New Roman"/>
          <w:sz w:val="24"/>
          <w:szCs w:val="24"/>
        </w:rPr>
        <w:t xml:space="preserve"> utrzymywał</w:t>
      </w:r>
      <w:r w:rsidR="00DB6C6B">
        <w:rPr>
          <w:rFonts w:ascii="Times New Roman" w:hAnsi="Times New Roman" w:cs="Times New Roman"/>
          <w:sz w:val="24"/>
          <w:szCs w:val="24"/>
        </w:rPr>
        <w:t xml:space="preserve"> się do połowy 2013 r. po czym </w:t>
      </w:r>
      <w:r w:rsidR="00CC47C3">
        <w:rPr>
          <w:rFonts w:ascii="Times New Roman" w:hAnsi="Times New Roman" w:cs="Times New Roman"/>
          <w:sz w:val="24"/>
          <w:szCs w:val="24"/>
        </w:rPr>
        <w:t xml:space="preserve">zaczął spadać. Jednakże wskaźnik ten przewyższał w każdym </w:t>
      </w:r>
      <w:r w:rsidR="00A35502">
        <w:rPr>
          <w:rFonts w:ascii="Times New Roman" w:hAnsi="Times New Roman" w:cs="Times New Roman"/>
          <w:sz w:val="24"/>
          <w:szCs w:val="24"/>
        </w:rPr>
        <w:t>roku</w:t>
      </w:r>
      <w:r w:rsidR="00CC47C3">
        <w:rPr>
          <w:rFonts w:ascii="Times New Roman" w:hAnsi="Times New Roman" w:cs="Times New Roman"/>
          <w:sz w:val="24"/>
          <w:szCs w:val="24"/>
        </w:rPr>
        <w:t xml:space="preserve"> </w:t>
      </w:r>
      <w:r w:rsidR="00C17002">
        <w:rPr>
          <w:rFonts w:ascii="Times New Roman" w:hAnsi="Times New Roman" w:cs="Times New Roman"/>
          <w:sz w:val="24"/>
          <w:szCs w:val="24"/>
        </w:rPr>
        <w:t>dane</w:t>
      </w:r>
      <w:r w:rsidR="00CC47C3">
        <w:rPr>
          <w:rFonts w:ascii="Times New Roman" w:hAnsi="Times New Roman" w:cs="Times New Roman"/>
          <w:sz w:val="24"/>
          <w:szCs w:val="24"/>
        </w:rPr>
        <w:t xml:space="preserve"> dla kraju i dla województwa </w:t>
      </w:r>
      <w:r w:rsidR="00CC47C3">
        <w:rPr>
          <w:rFonts w:ascii="Times New Roman" w:hAnsi="Times New Roman" w:cs="Times New Roman"/>
          <w:sz w:val="24"/>
          <w:szCs w:val="24"/>
        </w:rPr>
        <w:lastRenderedPageBreak/>
        <w:t>śląskiego.</w:t>
      </w:r>
      <w:r w:rsidR="00DD690C">
        <w:rPr>
          <w:rFonts w:ascii="Times New Roman" w:hAnsi="Times New Roman" w:cs="Times New Roman"/>
          <w:sz w:val="24"/>
          <w:szCs w:val="24"/>
        </w:rPr>
        <w:t xml:space="preserve"> Najniższą stopę </w:t>
      </w:r>
      <w:r w:rsidR="000534FA">
        <w:rPr>
          <w:rFonts w:ascii="Times New Roman" w:hAnsi="Times New Roman" w:cs="Times New Roman"/>
          <w:sz w:val="24"/>
          <w:szCs w:val="24"/>
        </w:rPr>
        <w:t xml:space="preserve">bezrobocia </w:t>
      </w:r>
      <w:r w:rsidR="00DD690C">
        <w:rPr>
          <w:rFonts w:ascii="Times New Roman" w:hAnsi="Times New Roman" w:cs="Times New Roman"/>
          <w:sz w:val="24"/>
          <w:szCs w:val="24"/>
        </w:rPr>
        <w:t xml:space="preserve">na przestrzeni czterech analizowanych lat odnotowano w </w:t>
      </w:r>
      <w:r w:rsidR="00583864">
        <w:rPr>
          <w:rFonts w:ascii="Times New Roman" w:hAnsi="Times New Roman" w:cs="Times New Roman"/>
          <w:sz w:val="24"/>
          <w:szCs w:val="24"/>
        </w:rPr>
        <w:t>październiku</w:t>
      </w:r>
      <w:r w:rsidR="00DD690C">
        <w:rPr>
          <w:rFonts w:ascii="Times New Roman" w:hAnsi="Times New Roman" w:cs="Times New Roman"/>
          <w:sz w:val="24"/>
          <w:szCs w:val="24"/>
        </w:rPr>
        <w:t xml:space="preserve"> 2015r. </w:t>
      </w:r>
      <w:r w:rsidR="000534FA">
        <w:rPr>
          <w:rFonts w:ascii="Times New Roman" w:hAnsi="Times New Roman" w:cs="Times New Roman"/>
          <w:sz w:val="24"/>
          <w:szCs w:val="24"/>
        </w:rPr>
        <w:t xml:space="preserve"> – </w:t>
      </w:r>
      <w:r w:rsidR="00583864">
        <w:rPr>
          <w:rFonts w:ascii="Times New Roman" w:hAnsi="Times New Roman" w:cs="Times New Roman"/>
          <w:sz w:val="24"/>
          <w:szCs w:val="24"/>
        </w:rPr>
        <w:t>13</w:t>
      </w:r>
      <w:r w:rsidR="000534FA">
        <w:rPr>
          <w:rFonts w:ascii="Times New Roman" w:hAnsi="Times New Roman" w:cs="Times New Roman"/>
          <w:sz w:val="24"/>
          <w:szCs w:val="24"/>
        </w:rPr>
        <w:t xml:space="preserve">,4%. </w:t>
      </w:r>
    </w:p>
    <w:p w:rsidR="004A2792" w:rsidRPr="008C684A" w:rsidRDefault="004A2792" w:rsidP="005C015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92B" w:rsidRDefault="005C0153" w:rsidP="0032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32792B" w:rsidRPr="00EC712A">
        <w:rPr>
          <w:rFonts w:ascii="Times New Roman" w:hAnsi="Times New Roman" w:cs="Times New Roman"/>
          <w:b/>
          <w:bCs/>
        </w:rPr>
        <w:t xml:space="preserve">Wykres nr </w:t>
      </w:r>
      <w:r w:rsidR="00E447AA">
        <w:rPr>
          <w:rFonts w:ascii="Times New Roman" w:hAnsi="Times New Roman" w:cs="Times New Roman"/>
          <w:b/>
          <w:bCs/>
        </w:rPr>
        <w:t>7</w:t>
      </w:r>
      <w:r w:rsidR="0032792B" w:rsidRPr="00EC712A">
        <w:rPr>
          <w:rFonts w:ascii="Times New Roman" w:hAnsi="Times New Roman" w:cs="Times New Roman"/>
          <w:b/>
          <w:bCs/>
        </w:rPr>
        <w:t xml:space="preserve">. </w:t>
      </w:r>
      <w:r w:rsidR="0032792B">
        <w:rPr>
          <w:rFonts w:ascii="Times New Roman" w:hAnsi="Times New Roman" w:cs="Times New Roman"/>
          <w:b/>
          <w:bCs/>
        </w:rPr>
        <w:t xml:space="preserve">Stopa bezrobocia w latach 2011 </w:t>
      </w:r>
      <w:r w:rsidR="00C17002">
        <w:rPr>
          <w:rFonts w:ascii="Times New Roman" w:hAnsi="Times New Roman" w:cs="Times New Roman"/>
          <w:b/>
          <w:bCs/>
        </w:rPr>
        <w:t>–</w:t>
      </w:r>
      <w:r w:rsidR="0032792B">
        <w:rPr>
          <w:rFonts w:ascii="Times New Roman" w:hAnsi="Times New Roman" w:cs="Times New Roman"/>
          <w:b/>
          <w:bCs/>
        </w:rPr>
        <w:t xml:space="preserve"> 2015</w:t>
      </w:r>
    </w:p>
    <w:p w:rsidR="00C17002" w:rsidRPr="00C83F73" w:rsidRDefault="00C17002" w:rsidP="0032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864" w:rsidRDefault="00583864" w:rsidP="005838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583864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543550" cy="3124200"/>
            <wp:effectExtent l="19050" t="0" r="1905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3F6A" w:rsidRDefault="00583864" w:rsidP="00663F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</w:t>
      </w:r>
      <w:r w:rsidR="00663F6A" w:rsidRPr="00001A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Źródło: </w:t>
      </w:r>
      <w:proofErr w:type="spellStart"/>
      <w:r w:rsidR="00663F6A">
        <w:rPr>
          <w:rFonts w:ascii="Times New Roman" w:hAnsi="Times New Roman" w:cs="Times New Roman"/>
          <w:i/>
          <w:color w:val="000000"/>
          <w:sz w:val="20"/>
          <w:szCs w:val="20"/>
        </w:rPr>
        <w:t>MPiPS</w:t>
      </w:r>
      <w:proofErr w:type="spellEnd"/>
    </w:p>
    <w:p w:rsidR="000534FA" w:rsidRPr="009E494C" w:rsidRDefault="000534FA" w:rsidP="00053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E2CFF" w:rsidRDefault="000E2CFF" w:rsidP="00053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4FA" w:rsidRPr="00673763" w:rsidRDefault="000534FA" w:rsidP="000534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763">
        <w:rPr>
          <w:rFonts w:ascii="Times New Roman" w:hAnsi="Times New Roman" w:cs="Times New Roman"/>
          <w:b/>
          <w:color w:val="000000"/>
          <w:sz w:val="24"/>
          <w:szCs w:val="24"/>
        </w:rPr>
        <w:t>Bezrobocie w gminach powiatu zawierciańskiego.</w:t>
      </w:r>
    </w:p>
    <w:p w:rsidR="00DA6EC5" w:rsidRDefault="00DA6EC5" w:rsidP="00DA6E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2A8A" w:rsidRPr="00DA6EC5" w:rsidRDefault="00DA6EC5" w:rsidP="00DA6E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nr 1. </w:t>
      </w:r>
      <w:r w:rsidR="00A219B9">
        <w:rPr>
          <w:rFonts w:ascii="Times New Roman" w:hAnsi="Times New Roman" w:cs="Times New Roman"/>
          <w:b/>
          <w:color w:val="000000"/>
          <w:sz w:val="24"/>
          <w:szCs w:val="24"/>
        </w:rPr>
        <w:t>Bezrobocie w gminach powiatu zawierciańskiego.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0"/>
        <w:gridCol w:w="1479"/>
        <w:gridCol w:w="1701"/>
        <w:gridCol w:w="1559"/>
        <w:gridCol w:w="1560"/>
      </w:tblGrid>
      <w:tr w:rsidR="009C2775" w:rsidRPr="009C2775" w:rsidTr="009C2775">
        <w:trPr>
          <w:trHeight w:val="54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75" w:rsidRPr="001B5258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525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775" w:rsidRPr="009C2775" w:rsidRDefault="009E494C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Procentowy udział zarejestrowanych bezrobotnych </w:t>
            </w:r>
            <w:r w:rsidR="009C2775"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9C2775" w:rsidRPr="009C2775" w:rsidTr="00F00E26">
        <w:trPr>
          <w:trHeight w:val="45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XII'11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XII'12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XII'13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XII'14</w:t>
            </w:r>
          </w:p>
        </w:tc>
      </w:tr>
      <w:tr w:rsidR="009C2775" w:rsidRPr="009C2775" w:rsidTr="00F00E26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Irządze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1,9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1,7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1,9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1,9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Kroczyce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6,0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6,0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6,1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5,8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6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Łazy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12,4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12,7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5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Ogrodzieniec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8,0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8,1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7,9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7,7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Pilica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4,8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5,7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5,6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5,4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5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Poręba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6,3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6,5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6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Szczekociny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6,4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7,4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7,2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5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Włodowice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5,4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5,4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Zawiercie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46,2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44,6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44,7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45,7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  <w:tr w:rsidR="009C2775" w:rsidRPr="009C2775" w:rsidTr="00F00E26">
        <w:trPr>
          <w:trHeight w:val="5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Żarnowiec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2,6</w:t>
            </w:r>
            <w:r w:rsidR="00D74E0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2,2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2,4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75" w:rsidRPr="009C2775" w:rsidRDefault="009C2775" w:rsidP="009C277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C277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2,3</w:t>
            </w:r>
            <w:r w:rsidR="0063317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</w:tr>
    </w:tbl>
    <w:p w:rsidR="00871926" w:rsidRDefault="00DA6EC5" w:rsidP="00DA6E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1AED">
        <w:rPr>
          <w:rFonts w:ascii="Times New Roman" w:hAnsi="Times New Roman" w:cs="Times New Roman"/>
          <w:i/>
          <w:color w:val="000000"/>
          <w:sz w:val="20"/>
          <w:szCs w:val="20"/>
        </w:rPr>
        <w:t>Źródło: Opracowanie własn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</w:p>
    <w:p w:rsidR="00DA6EC5" w:rsidRDefault="00DA6EC5" w:rsidP="003825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926" w:rsidRDefault="00FE2A8A" w:rsidP="003825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Analizując stan bezrobocia w poszczególnych gminach powiatu zawierciańskiego na koniec </w:t>
      </w:r>
      <w:r w:rsidR="009709E3">
        <w:rPr>
          <w:rFonts w:ascii="Times New Roman" w:hAnsi="Times New Roman" w:cs="Times New Roman"/>
          <w:color w:val="000000"/>
          <w:sz w:val="24"/>
          <w:szCs w:val="24"/>
        </w:rPr>
        <w:t>miesiąca grudnia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2011</w:t>
      </w:r>
      <w:r w:rsidR="009709E3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5A66E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="009709E3">
        <w:rPr>
          <w:rFonts w:ascii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hAnsi="Times New Roman" w:cs="Times New Roman"/>
          <w:color w:val="000000"/>
          <w:sz w:val="24"/>
          <w:szCs w:val="24"/>
        </w:rPr>
        <w:t>, można zauważyć, iż</w:t>
      </w:r>
      <w:r w:rsidR="001C20AD">
        <w:rPr>
          <w:rFonts w:ascii="Times New Roman" w:hAnsi="Times New Roman" w:cs="Times New Roman"/>
          <w:color w:val="000000"/>
          <w:sz w:val="24"/>
          <w:szCs w:val="24"/>
        </w:rPr>
        <w:t xml:space="preserve"> w gminach Poręba</w:t>
      </w:r>
      <w:r w:rsidR="003825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20AD">
        <w:rPr>
          <w:rFonts w:ascii="Times New Roman" w:hAnsi="Times New Roman" w:cs="Times New Roman"/>
          <w:color w:val="000000"/>
          <w:sz w:val="24"/>
          <w:szCs w:val="24"/>
        </w:rPr>
        <w:t xml:space="preserve">Irządze, </w:t>
      </w:r>
      <w:r w:rsidR="005A66E1">
        <w:rPr>
          <w:rFonts w:ascii="Times New Roman" w:hAnsi="Times New Roman" w:cs="Times New Roman"/>
          <w:color w:val="000000"/>
          <w:sz w:val="24"/>
          <w:szCs w:val="24"/>
        </w:rPr>
        <w:t>procent</w:t>
      </w:r>
      <w:r w:rsidR="00382547">
        <w:rPr>
          <w:rFonts w:ascii="Times New Roman" w:hAnsi="Times New Roman" w:cs="Times New Roman"/>
          <w:color w:val="000000"/>
          <w:sz w:val="24"/>
          <w:szCs w:val="24"/>
        </w:rPr>
        <w:t xml:space="preserve"> bezrobotnych w ogólnej liczbie zarejestrowanych bezrobotnych, utrzymywał</w:t>
      </w:r>
      <w:r w:rsidR="00AF2E3A">
        <w:rPr>
          <w:rFonts w:ascii="Times New Roman" w:hAnsi="Times New Roman" w:cs="Times New Roman"/>
          <w:color w:val="000000"/>
          <w:sz w:val="24"/>
          <w:szCs w:val="24"/>
        </w:rPr>
        <w:t xml:space="preserve"> się na </w:t>
      </w:r>
      <w:r w:rsidR="00AF2E3A" w:rsidRPr="00BE535B">
        <w:rPr>
          <w:rFonts w:ascii="Times New Roman" w:hAnsi="Times New Roman" w:cs="Times New Roman"/>
          <w:sz w:val="24"/>
          <w:szCs w:val="24"/>
        </w:rPr>
        <w:t>stałym</w:t>
      </w:r>
      <w:r w:rsidR="00AF2E3A">
        <w:rPr>
          <w:rFonts w:ascii="Times New Roman" w:hAnsi="Times New Roman" w:cs="Times New Roman"/>
          <w:color w:val="000000"/>
          <w:sz w:val="24"/>
          <w:szCs w:val="24"/>
        </w:rPr>
        <w:t xml:space="preserve"> poziomie.</w:t>
      </w:r>
      <w:r w:rsidR="00EF20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0AD">
        <w:rPr>
          <w:rFonts w:ascii="Times New Roman" w:hAnsi="Times New Roman" w:cs="Times New Roman"/>
          <w:color w:val="000000"/>
          <w:sz w:val="24"/>
          <w:szCs w:val="24"/>
        </w:rPr>
        <w:t xml:space="preserve">W gminach Pilica, Szczekociny wzrósł odsetek bezrobotnych, natomiast </w:t>
      </w:r>
      <w:r w:rsidR="005A66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25867">
        <w:rPr>
          <w:rFonts w:ascii="Times New Roman" w:hAnsi="Times New Roman" w:cs="Times New Roman"/>
          <w:color w:val="000000"/>
          <w:sz w:val="24"/>
          <w:szCs w:val="24"/>
        </w:rPr>
        <w:t xml:space="preserve">w gminach Ogrodzieniec, </w:t>
      </w:r>
      <w:r w:rsidR="005A66E1">
        <w:rPr>
          <w:rFonts w:ascii="Times New Roman" w:hAnsi="Times New Roman" w:cs="Times New Roman"/>
          <w:color w:val="000000"/>
          <w:sz w:val="24"/>
          <w:szCs w:val="24"/>
        </w:rPr>
        <w:t xml:space="preserve">Włodowice, </w:t>
      </w:r>
      <w:r w:rsidR="00225867">
        <w:rPr>
          <w:rFonts w:ascii="Times New Roman" w:hAnsi="Times New Roman" w:cs="Times New Roman"/>
          <w:color w:val="000000"/>
          <w:sz w:val="24"/>
          <w:szCs w:val="24"/>
        </w:rPr>
        <w:t>Zawiercie, Kroczyce, Łazy i Żarnowiec zmniejszył</w:t>
      </w:r>
      <w:r w:rsidR="00BE535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25867">
        <w:rPr>
          <w:rFonts w:ascii="Times New Roman" w:hAnsi="Times New Roman" w:cs="Times New Roman"/>
          <w:color w:val="000000"/>
          <w:sz w:val="24"/>
          <w:szCs w:val="24"/>
        </w:rPr>
        <w:t xml:space="preserve"> się </w:t>
      </w:r>
      <w:r w:rsidR="00BE535B">
        <w:rPr>
          <w:rFonts w:ascii="Times New Roman" w:hAnsi="Times New Roman" w:cs="Times New Roman"/>
          <w:color w:val="000000"/>
          <w:sz w:val="24"/>
          <w:szCs w:val="24"/>
        </w:rPr>
        <w:t>liczba</w:t>
      </w:r>
      <w:r w:rsidR="00225867">
        <w:rPr>
          <w:rFonts w:ascii="Times New Roman" w:hAnsi="Times New Roman" w:cs="Times New Roman"/>
          <w:color w:val="000000"/>
          <w:sz w:val="24"/>
          <w:szCs w:val="24"/>
        </w:rPr>
        <w:t xml:space="preserve"> zarejestrowanych osób.</w:t>
      </w:r>
    </w:p>
    <w:p w:rsidR="005B5E01" w:rsidRDefault="005B5E01" w:rsidP="005B5E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7737" w:rsidRPr="00142AB8" w:rsidRDefault="00553759" w:rsidP="00142A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A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Struktura bezrobocia </w:t>
      </w:r>
      <w:r w:rsidR="00151141" w:rsidRPr="00142AB8">
        <w:rPr>
          <w:rFonts w:ascii="Times New Roman" w:hAnsi="Times New Roman" w:cs="Times New Roman"/>
          <w:b/>
          <w:color w:val="000000"/>
          <w:sz w:val="24"/>
          <w:szCs w:val="24"/>
        </w:rPr>
        <w:t>według wieku.</w:t>
      </w:r>
    </w:p>
    <w:p w:rsidR="00CC7737" w:rsidRDefault="00151141" w:rsidP="009123A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Istotnym kryterium dla diagnozy lokalnego rynku pracy jest wiek osób bezrobotnych.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badanym okresie VI 2011 – VI 2015 </w:t>
      </w:r>
      <w:r w:rsidR="009123AC">
        <w:rPr>
          <w:rFonts w:ascii="Times New Roman" w:hAnsi="Times New Roman" w:cs="Times New Roman"/>
          <w:color w:val="000000"/>
          <w:sz w:val="24"/>
          <w:szCs w:val="24"/>
        </w:rPr>
        <w:t xml:space="preserve">najliczniejsze grupy stanowiły osoby bezrobotne w wieku 25 – 34 lata , od 35 do 44 lat oraz od 45 do 54 lat. </w:t>
      </w:r>
    </w:p>
    <w:p w:rsidR="009123AC" w:rsidRDefault="00704B26" w:rsidP="009123A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ocenie pracodawców</w:t>
      </w:r>
      <w:r w:rsidR="009123AC">
        <w:rPr>
          <w:rFonts w:ascii="Times New Roman" w:hAnsi="Times New Roman" w:cs="Times New Roman"/>
          <w:color w:val="000000"/>
          <w:sz w:val="24"/>
          <w:szCs w:val="24"/>
        </w:rPr>
        <w:t>, wiek jest jednym z czynników decydujących o przydatności kandydata do pracy. Pracodawcy stawiają na ludzi młodych, znających się na nowych technologiach, posługujących się biegle obcymi językami, kreatywnych nastawionych na rozwój zawodowy.</w:t>
      </w:r>
      <w:r w:rsidR="00967CDD">
        <w:rPr>
          <w:rFonts w:ascii="Times New Roman" w:hAnsi="Times New Roman" w:cs="Times New Roman"/>
          <w:color w:val="000000"/>
          <w:sz w:val="24"/>
          <w:szCs w:val="24"/>
        </w:rPr>
        <w:t xml:space="preserve"> Na koniec II kwartału 2015r. w rejestrze PUP Zawiercie osoby młode bezrobotne (</w:t>
      </w:r>
      <w:r w:rsidR="00E1640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67CDD">
        <w:rPr>
          <w:rFonts w:ascii="Times New Roman" w:hAnsi="Times New Roman" w:cs="Times New Roman"/>
          <w:color w:val="000000"/>
          <w:sz w:val="24"/>
          <w:szCs w:val="24"/>
        </w:rPr>
        <w:t xml:space="preserve"> – 34 lata) </w:t>
      </w:r>
      <w:r w:rsidR="004221EF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E16407">
        <w:rPr>
          <w:rFonts w:ascii="Times New Roman" w:hAnsi="Times New Roman" w:cs="Times New Roman"/>
          <w:color w:val="000000"/>
          <w:sz w:val="24"/>
          <w:szCs w:val="24"/>
        </w:rPr>
        <w:t>2137 osób</w:t>
      </w:r>
      <w:r w:rsidR="00967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16407">
        <w:rPr>
          <w:rFonts w:ascii="Times New Roman" w:hAnsi="Times New Roman" w:cs="Times New Roman"/>
          <w:color w:val="000000"/>
          <w:sz w:val="24"/>
          <w:szCs w:val="24"/>
        </w:rPr>
        <w:t>Taka grupa</w:t>
      </w:r>
      <w:r w:rsidR="00967CDD">
        <w:rPr>
          <w:rFonts w:ascii="Times New Roman" w:hAnsi="Times New Roman" w:cs="Times New Roman"/>
          <w:color w:val="000000"/>
          <w:sz w:val="24"/>
          <w:szCs w:val="24"/>
        </w:rPr>
        <w:t xml:space="preserve"> młodych bez pracy </w:t>
      </w:r>
      <w:r w:rsidR="00967CD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ogólnej strukturze może świadczyć </w:t>
      </w:r>
      <w:r w:rsidR="00AF2D36">
        <w:rPr>
          <w:rFonts w:ascii="Times New Roman" w:hAnsi="Times New Roman" w:cs="Times New Roman"/>
          <w:color w:val="000000"/>
          <w:sz w:val="24"/>
          <w:szCs w:val="24"/>
        </w:rPr>
        <w:t xml:space="preserve">o niedopasowaniu oferty kształcenia do potrzeb zgłaszanych przez pracodawców lub o niskiej chłonności lokalnego rynku pracy. </w:t>
      </w:r>
      <w:r w:rsidR="00001AED">
        <w:rPr>
          <w:rFonts w:ascii="Times New Roman" w:hAnsi="Times New Roman" w:cs="Times New Roman"/>
          <w:color w:val="000000"/>
          <w:sz w:val="24"/>
          <w:szCs w:val="24"/>
        </w:rPr>
        <w:t xml:space="preserve">Młodzi ludzie często rozpoczynają karierę zawodową od rejestracji w powiatowym urzędzie pracy. Często pierwsze doświadczenie zawodowe stanowi podjęcie stażu finansowanego przez urząd. </w:t>
      </w:r>
      <w:r w:rsidR="00AF2D36">
        <w:rPr>
          <w:rFonts w:ascii="Times New Roman" w:hAnsi="Times New Roman" w:cs="Times New Roman"/>
          <w:color w:val="000000"/>
          <w:sz w:val="24"/>
          <w:szCs w:val="24"/>
        </w:rPr>
        <w:t xml:space="preserve">Osoby bezrobotne powyżej 45 roku życia </w:t>
      </w:r>
      <w:r w:rsidR="00E16407">
        <w:rPr>
          <w:rFonts w:ascii="Times New Roman" w:hAnsi="Times New Roman" w:cs="Times New Roman"/>
          <w:color w:val="000000"/>
          <w:sz w:val="24"/>
          <w:szCs w:val="24"/>
        </w:rPr>
        <w:t>to 2317osób</w:t>
      </w:r>
      <w:r w:rsidR="00AF2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407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="00AF2D36">
        <w:rPr>
          <w:rFonts w:ascii="Times New Roman" w:hAnsi="Times New Roman" w:cs="Times New Roman"/>
          <w:color w:val="000000"/>
          <w:sz w:val="24"/>
          <w:szCs w:val="24"/>
        </w:rPr>
        <w:t>36,2% ogółu zarejestrowanych.</w:t>
      </w:r>
      <w:r w:rsidR="00CB340A">
        <w:rPr>
          <w:rFonts w:ascii="Times New Roman" w:hAnsi="Times New Roman" w:cs="Times New Roman"/>
          <w:color w:val="000000"/>
          <w:sz w:val="24"/>
          <w:szCs w:val="24"/>
        </w:rPr>
        <w:t xml:space="preserve"> Bezrobotni 45+ , szczególnie po 50 roku życia mogą napotkać duże trudności przy podejmowaniu zatrudnienia i jego utrzymania. Często są to osoby długotrwale bezrobotne, nie umieją</w:t>
      </w:r>
      <w:r w:rsidR="006A6BA9">
        <w:rPr>
          <w:rFonts w:ascii="Times New Roman" w:hAnsi="Times New Roman" w:cs="Times New Roman"/>
          <w:color w:val="000000"/>
          <w:sz w:val="24"/>
          <w:szCs w:val="24"/>
        </w:rPr>
        <w:t>ce poruszać się po rynku pracy.</w:t>
      </w:r>
    </w:p>
    <w:p w:rsidR="00A56B32" w:rsidRDefault="00A56B32" w:rsidP="00850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6BA9" w:rsidRPr="006A6BA9" w:rsidRDefault="006A6BA9" w:rsidP="00850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6B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nr </w:t>
      </w:r>
      <w:r w:rsidR="00A219B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A6BA9">
        <w:rPr>
          <w:rFonts w:ascii="Times New Roman" w:hAnsi="Times New Roman" w:cs="Times New Roman"/>
          <w:b/>
          <w:color w:val="000000"/>
          <w:sz w:val="24"/>
          <w:szCs w:val="24"/>
        </w:rPr>
        <w:t>. Bezrobotni powiatu zawierciańskiego według wieku</w:t>
      </w:r>
    </w:p>
    <w:tbl>
      <w:tblPr>
        <w:tblW w:w="92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2"/>
        <w:gridCol w:w="644"/>
        <w:gridCol w:w="214"/>
        <w:gridCol w:w="566"/>
        <w:gridCol w:w="214"/>
        <w:gridCol w:w="624"/>
        <w:gridCol w:w="214"/>
        <w:gridCol w:w="644"/>
        <w:gridCol w:w="214"/>
        <w:gridCol w:w="585"/>
        <w:gridCol w:w="214"/>
        <w:gridCol w:w="624"/>
        <w:gridCol w:w="214"/>
        <w:gridCol w:w="566"/>
        <w:gridCol w:w="214"/>
        <w:gridCol w:w="644"/>
        <w:gridCol w:w="214"/>
        <w:gridCol w:w="566"/>
        <w:gridCol w:w="214"/>
        <w:gridCol w:w="585"/>
        <w:gridCol w:w="214"/>
        <w:gridCol w:w="586"/>
        <w:gridCol w:w="213"/>
      </w:tblGrid>
      <w:tr w:rsidR="00850028" w:rsidRPr="00850028" w:rsidTr="00A56B32">
        <w:trPr>
          <w:gridAfter w:val="1"/>
          <w:wAfter w:w="213" w:type="dxa"/>
          <w:trHeight w:val="503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028" w:rsidRPr="00850028" w:rsidRDefault="00850028" w:rsidP="008500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Wiek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31.XII 2011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31.XII 2012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31.XII 2013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31.XII 2014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30.VI 2015</w:t>
            </w:r>
          </w:p>
        </w:tc>
      </w:tr>
      <w:tr w:rsidR="00850028" w:rsidRPr="00850028" w:rsidTr="00A56B32">
        <w:trPr>
          <w:gridAfter w:val="1"/>
          <w:wAfter w:w="214" w:type="dxa"/>
          <w:trHeight w:val="546"/>
        </w:trPr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kobiety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kobiety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kobiety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kobiety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kobiety</w:t>
            </w:r>
          </w:p>
        </w:tc>
      </w:tr>
      <w:tr w:rsidR="00850028" w:rsidRPr="00850028" w:rsidTr="00A56B32">
        <w:trPr>
          <w:gridAfter w:val="1"/>
          <w:wAfter w:w="214" w:type="dxa"/>
          <w:trHeight w:val="546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18 - 24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772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1298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656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579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465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787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429</w:t>
            </w:r>
          </w:p>
        </w:tc>
      </w:tr>
      <w:tr w:rsidR="00850028" w:rsidRPr="00850028" w:rsidTr="00A56B32">
        <w:trPr>
          <w:gridAfter w:val="1"/>
          <w:wAfter w:w="214" w:type="dxa"/>
          <w:trHeight w:val="546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25 - 34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2137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1226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2340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2208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1272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992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1656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964</w:t>
            </w:r>
          </w:p>
        </w:tc>
      </w:tr>
      <w:tr w:rsidR="00850028" w:rsidRPr="00850028" w:rsidTr="00A56B32">
        <w:trPr>
          <w:gridAfter w:val="1"/>
          <w:wAfter w:w="214" w:type="dxa"/>
          <w:trHeight w:val="618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35 - 44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839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1672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1684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1422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768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1336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725</w:t>
            </w:r>
          </w:p>
        </w:tc>
      </w:tr>
      <w:tr w:rsidR="00850028" w:rsidRPr="00850028" w:rsidTr="00A56B32">
        <w:trPr>
          <w:gridAfter w:val="1"/>
          <w:wAfter w:w="214" w:type="dxa"/>
          <w:trHeight w:val="589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45 - 54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1493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766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1621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773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611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1181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634</w:t>
            </w:r>
          </w:p>
        </w:tc>
      </w:tr>
      <w:tr w:rsidR="00850028" w:rsidRPr="00850028" w:rsidTr="00A56B32">
        <w:trPr>
          <w:gridAfter w:val="1"/>
          <w:wAfter w:w="214" w:type="dxa"/>
          <w:trHeight w:val="589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55 - 59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225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754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792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293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707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287</w:t>
            </w:r>
          </w:p>
        </w:tc>
      </w:tr>
      <w:tr w:rsidR="00850028" w:rsidRPr="00850028" w:rsidTr="00A56B32">
        <w:trPr>
          <w:gridAfter w:val="1"/>
          <w:wAfter w:w="214" w:type="dxa"/>
          <w:trHeight w:val="603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60 - 64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X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X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X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257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</w:t>
            </w:r>
          </w:p>
        </w:tc>
      </w:tr>
      <w:tr w:rsidR="00850028" w:rsidRPr="00850028" w:rsidTr="00A56B32">
        <w:trPr>
          <w:gridAfter w:val="1"/>
          <w:wAfter w:w="214" w:type="dxa"/>
          <w:trHeight w:val="546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7328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3828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7887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3969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7581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3835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6118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3137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5924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028" w:rsidRPr="00850028" w:rsidRDefault="00850028" w:rsidP="0085002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85002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3060</w:t>
            </w:r>
          </w:p>
        </w:tc>
      </w:tr>
      <w:tr w:rsidR="00A56B32" w:rsidRPr="00FA33FA" w:rsidTr="00A56B32">
        <w:trPr>
          <w:trHeight w:val="273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DA6EC5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3FA" w:rsidRPr="00FA33FA" w:rsidRDefault="00FA33FA" w:rsidP="00FA33F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1161FA" w:rsidRDefault="00001AED" w:rsidP="00001A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001AED">
        <w:rPr>
          <w:rFonts w:ascii="Times New Roman" w:hAnsi="Times New Roman" w:cs="Times New Roman"/>
          <w:i/>
          <w:color w:val="000000"/>
          <w:sz w:val="20"/>
          <w:szCs w:val="20"/>
        </w:rPr>
        <w:t>Źródło: Opracowanie własn</w:t>
      </w:r>
      <w:r w:rsidR="00871926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</w:p>
    <w:p w:rsidR="00176245" w:rsidRDefault="00176245" w:rsidP="00001A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8050EC" w:rsidRDefault="008050EC" w:rsidP="008050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0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Struktura bezrobocia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według wykształcenia.</w:t>
      </w:r>
    </w:p>
    <w:p w:rsidR="00034E64" w:rsidRDefault="00932F80" w:rsidP="00034E6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Wykształcenie i doświadczenie zawodowe w dużym stopniu wpływa na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 xml:space="preserve">miejsce,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jakim znajduje się osoba na rynku pracy. </w:t>
      </w:r>
      <w:r w:rsidR="009A64B6">
        <w:rPr>
          <w:rFonts w:ascii="Times New Roman" w:hAnsi="Times New Roman" w:cs="Times New Roman"/>
          <w:color w:val="000000"/>
          <w:sz w:val="24"/>
          <w:szCs w:val="24"/>
        </w:rPr>
        <w:t xml:space="preserve">Aktualnie promuje się kształcenie ustawiczne, aktualizowanie kwalifikacji zawodowych i ciągłe doskonalenie. Działania te mają pomóc w utrzymaniu się na rynku pracy. </w:t>
      </w:r>
    </w:p>
    <w:p w:rsidR="007F3C0C" w:rsidRDefault="00E37AF5" w:rsidP="00E3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:rsidR="00E37AF5" w:rsidRDefault="00E37AF5" w:rsidP="00E3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712A">
        <w:rPr>
          <w:rFonts w:ascii="Times New Roman" w:hAnsi="Times New Roman" w:cs="Times New Roman"/>
          <w:b/>
          <w:bCs/>
        </w:rPr>
        <w:t xml:space="preserve">Wykres nr </w:t>
      </w:r>
      <w:r w:rsidR="00E16407">
        <w:rPr>
          <w:rFonts w:ascii="Times New Roman" w:hAnsi="Times New Roman" w:cs="Times New Roman"/>
          <w:b/>
          <w:bCs/>
        </w:rPr>
        <w:t>7</w:t>
      </w:r>
      <w:r w:rsidRPr="00EC712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Struktura wykształcenia bezrobotnych w </w:t>
      </w:r>
      <w:r w:rsidR="004221EF">
        <w:rPr>
          <w:rFonts w:ascii="Times New Roman" w:hAnsi="Times New Roman" w:cs="Times New Roman"/>
          <w:b/>
          <w:bCs/>
        </w:rPr>
        <w:t>okresie XII 2011 – VI 2015</w:t>
      </w:r>
    </w:p>
    <w:p w:rsidR="00B038D5" w:rsidRPr="00034E64" w:rsidRDefault="009A3D84" w:rsidP="00A13F5F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3D84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838700" cy="2581275"/>
            <wp:effectExtent l="19050" t="0" r="1905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A3D84" w:rsidRDefault="009A3D84" w:rsidP="009A3D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</w:t>
      </w:r>
      <w:r w:rsidRPr="00001AED">
        <w:rPr>
          <w:rFonts w:ascii="Times New Roman" w:hAnsi="Times New Roman" w:cs="Times New Roman"/>
          <w:i/>
          <w:color w:val="000000"/>
          <w:sz w:val="20"/>
          <w:szCs w:val="20"/>
        </w:rPr>
        <w:t>Źródło: Opracowanie własn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</w:p>
    <w:p w:rsidR="00E33239" w:rsidRDefault="00E33239" w:rsidP="009F4B8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6168" w:rsidRDefault="005B3F5F" w:rsidP="009F4B8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Bezrobotni zarejestrowani w Powiatowym Urzędzie Pracy w Zawierciu </w:t>
      </w:r>
      <w:r w:rsidR="00F56168">
        <w:rPr>
          <w:rFonts w:ascii="Times New Roman" w:hAnsi="Times New Roman" w:cs="Times New Roman"/>
          <w:color w:val="000000"/>
          <w:sz w:val="24"/>
          <w:szCs w:val="24"/>
        </w:rPr>
        <w:t>posiadali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zró</w:t>
      </w:r>
      <w:r w:rsidR="009F4B81">
        <w:rPr>
          <w:rFonts w:ascii="Times New Roman" w:hAnsi="Times New Roman" w:cs="Times New Roman"/>
          <w:color w:val="000000"/>
          <w:sz w:val="24"/>
          <w:szCs w:val="24"/>
        </w:rPr>
        <w:t>żnicowany poziom wykształcenia. Największ</w:t>
      </w:r>
      <w:r w:rsidR="00C92D57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9F4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D57">
        <w:rPr>
          <w:rFonts w:ascii="Times New Roman" w:hAnsi="Times New Roman" w:cs="Times New Roman"/>
          <w:color w:val="000000"/>
          <w:sz w:val="24"/>
          <w:szCs w:val="24"/>
        </w:rPr>
        <w:t>grupę stanowiły</w:t>
      </w:r>
      <w:r w:rsidR="009F4B81">
        <w:rPr>
          <w:rFonts w:ascii="Times New Roman" w:hAnsi="Times New Roman" w:cs="Times New Roman"/>
          <w:color w:val="000000"/>
          <w:sz w:val="24"/>
          <w:szCs w:val="24"/>
        </w:rPr>
        <w:t xml:space="preserve"> osoby legitymujące się wykształceniem zasadniczym zawodowym</w:t>
      </w:r>
      <w:r w:rsidR="00243323">
        <w:rPr>
          <w:rFonts w:ascii="Times New Roman" w:hAnsi="Times New Roman" w:cs="Times New Roman"/>
          <w:color w:val="000000"/>
          <w:sz w:val="24"/>
          <w:szCs w:val="24"/>
        </w:rPr>
        <w:t xml:space="preserve">. Na drugim miejscu </w:t>
      </w:r>
      <w:r w:rsidR="00F56168">
        <w:rPr>
          <w:rFonts w:ascii="Times New Roman" w:hAnsi="Times New Roman" w:cs="Times New Roman"/>
          <w:color w:val="000000"/>
          <w:sz w:val="24"/>
          <w:szCs w:val="24"/>
        </w:rPr>
        <w:t>znalazła się</w:t>
      </w:r>
      <w:r w:rsidR="00243323">
        <w:rPr>
          <w:rFonts w:ascii="Times New Roman" w:hAnsi="Times New Roman" w:cs="Times New Roman"/>
          <w:color w:val="000000"/>
          <w:sz w:val="24"/>
          <w:szCs w:val="24"/>
        </w:rPr>
        <w:t xml:space="preserve"> grupa</w:t>
      </w:r>
      <w:r w:rsidR="00C9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323">
        <w:rPr>
          <w:rFonts w:ascii="Times New Roman" w:hAnsi="Times New Roman" w:cs="Times New Roman"/>
          <w:color w:val="000000"/>
          <w:sz w:val="24"/>
          <w:szCs w:val="24"/>
        </w:rPr>
        <w:t>bezrobotnych z wykształceniem po</w:t>
      </w:r>
      <w:r w:rsidR="00FA2141">
        <w:rPr>
          <w:rFonts w:ascii="Times New Roman" w:hAnsi="Times New Roman" w:cs="Times New Roman"/>
          <w:color w:val="000000"/>
          <w:sz w:val="24"/>
          <w:szCs w:val="24"/>
        </w:rPr>
        <w:t>licealnym i średnim zawodowym</w:t>
      </w:r>
      <w:r w:rsidR="00243323">
        <w:rPr>
          <w:rFonts w:ascii="Times New Roman" w:hAnsi="Times New Roman" w:cs="Times New Roman"/>
          <w:color w:val="000000"/>
          <w:sz w:val="24"/>
          <w:szCs w:val="24"/>
        </w:rPr>
        <w:t xml:space="preserve">, następnie </w:t>
      </w:r>
      <w:r w:rsidR="00F56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55C3" w:rsidRDefault="00C92D57" w:rsidP="009F4B8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gimnazjalnym i poniżej. </w:t>
      </w:r>
      <w:r w:rsidR="00646F07">
        <w:rPr>
          <w:rFonts w:ascii="Times New Roman" w:hAnsi="Times New Roman" w:cs="Times New Roman"/>
          <w:color w:val="000000"/>
          <w:sz w:val="24"/>
          <w:szCs w:val="24"/>
        </w:rPr>
        <w:t>Osoby zarejestrowane z wykształceniem wyższym stanowiły grupę</w:t>
      </w:r>
      <w:r w:rsidR="00EF1D34">
        <w:rPr>
          <w:rFonts w:ascii="Times New Roman" w:hAnsi="Times New Roman" w:cs="Times New Roman"/>
          <w:color w:val="000000"/>
          <w:sz w:val="24"/>
          <w:szCs w:val="24"/>
        </w:rPr>
        <w:t xml:space="preserve"> od 13,9% w 2011r. do 15,1% w 2014r.</w:t>
      </w:r>
      <w:r w:rsidR="00646F07">
        <w:rPr>
          <w:rFonts w:ascii="Times New Roman" w:hAnsi="Times New Roman" w:cs="Times New Roman"/>
          <w:color w:val="000000"/>
          <w:sz w:val="24"/>
          <w:szCs w:val="24"/>
        </w:rPr>
        <w:t xml:space="preserve"> Najmniejszą grupę tworzyli bezrobotni z wykształceniem średnim ogólnokształcącym</w:t>
      </w:r>
      <w:r w:rsidR="00EF1D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56168" w:rsidRPr="004C2A8C" w:rsidRDefault="00F56168" w:rsidP="004C2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11AA" w:rsidRDefault="002811AA" w:rsidP="002811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0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Struktura bezrobocia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według czasu pozostawania bez pracy.</w:t>
      </w:r>
    </w:p>
    <w:p w:rsidR="00484A51" w:rsidRDefault="00F3547F" w:rsidP="00F00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pl-PL"/>
        </w:rPr>
      </w:pP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>Czas pozostawania bez pracy ma istotny wpływ na sytuację osób bezrobotnych na</w:t>
      </w:r>
      <w:r w:rsidRPr="007D135E">
        <w:rPr>
          <w:rFonts w:ascii="Times New Roman" w:hAnsi="Times New Roman"/>
          <w:noProof/>
          <w:color w:val="00B0F0"/>
          <w:sz w:val="24"/>
          <w:szCs w:val="24"/>
          <w:lang w:eastAsia="pl-PL"/>
        </w:rPr>
        <w:t xml:space="preserve"> </w:t>
      </w: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>rynku pracy. Długotrwałe bezrobocie zmniejsza szanse na podjęcie zatrudnien</w: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t>ia, po pierwsze</w:t>
      </w: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br/>
      </w: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 xml:space="preserve">z powodu zdezaktualizowanych kwalifikacji zawodowych uzyskanych w szkole, czy </w: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t xml:space="preserve">nabytych </w:t>
      </w: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 xml:space="preserve">w trakcie zatrudnienia. Po drugie, dłuższy okres bezczynności zawodowej powoduje niekorzystne zmiany osobowościowe tj. bierność, apatię, brak inicjatywy, wycofanie się </w: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br/>
      </w: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 xml:space="preserve">z życia społecznego. Pracodawcy zatrudniają najczęściej osoby posiadające określone kwalifikacje zawodowe, kreatywne, otwarte na zmiany. </w: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t xml:space="preserve"> </w:t>
      </w:r>
      <w:r w:rsidRPr="000119F1">
        <w:rPr>
          <w:rFonts w:ascii="Times New Roman" w:hAnsi="Times New Roman"/>
          <w:noProof/>
          <w:color w:val="000000"/>
          <w:sz w:val="24"/>
          <w:szCs w:val="24"/>
          <w:lang w:eastAsia="pl-PL"/>
        </w:rPr>
        <w:t>Im krótszy okres pozostawania bez pracy, tym większe szanse dla osoby bezrobotnej na powrót do aktywności zawodowej.</w:t>
      </w:r>
    </w:p>
    <w:p w:rsidR="00DB7C72" w:rsidRDefault="00DB7C72" w:rsidP="00F00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pl-PL"/>
        </w:rPr>
      </w:pPr>
    </w:p>
    <w:p w:rsidR="00DB7C72" w:rsidRDefault="00DB7C72" w:rsidP="00F00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pl-PL"/>
        </w:rPr>
      </w:pPr>
      <w:r w:rsidRPr="00EC712A">
        <w:rPr>
          <w:rFonts w:ascii="Times New Roman" w:hAnsi="Times New Roman" w:cs="Times New Roman"/>
          <w:b/>
          <w:bCs/>
        </w:rPr>
        <w:t xml:space="preserve">Wykres nr </w:t>
      </w:r>
      <w:r w:rsidR="00A219B9">
        <w:rPr>
          <w:rFonts w:ascii="Times New Roman" w:hAnsi="Times New Roman" w:cs="Times New Roman"/>
          <w:b/>
          <w:bCs/>
        </w:rPr>
        <w:t>3</w:t>
      </w:r>
      <w:r w:rsidRPr="00EC712A">
        <w:rPr>
          <w:rFonts w:ascii="Times New Roman" w:hAnsi="Times New Roman" w:cs="Times New Roman"/>
          <w:b/>
          <w:bCs/>
        </w:rPr>
        <w:t xml:space="preserve">. </w:t>
      </w:r>
      <w:r w:rsidR="00F81070">
        <w:rPr>
          <w:rFonts w:ascii="Times New Roman" w:hAnsi="Times New Roman" w:cs="Times New Roman"/>
          <w:b/>
          <w:bCs/>
        </w:rPr>
        <w:t>Bezrobotni według czasu pozostawania bez pracy</w:t>
      </w:r>
      <w:r>
        <w:rPr>
          <w:rFonts w:ascii="Times New Roman" w:hAnsi="Times New Roman" w:cs="Times New Roman"/>
          <w:b/>
          <w:bCs/>
        </w:rPr>
        <w:t xml:space="preserve"> w </w:t>
      </w:r>
      <w:r w:rsidR="002870E8">
        <w:rPr>
          <w:rFonts w:ascii="Times New Roman" w:hAnsi="Times New Roman" w:cs="Times New Roman"/>
          <w:b/>
          <w:bCs/>
        </w:rPr>
        <w:t>okresie XII 2011- VI 2015</w:t>
      </w:r>
    </w:p>
    <w:p w:rsidR="00F00506" w:rsidRPr="00484A51" w:rsidRDefault="00DB7C72" w:rsidP="00DB7C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C72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362575" cy="2971800"/>
            <wp:effectExtent l="19050" t="0" r="9525" b="0"/>
            <wp:docPr id="10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811AA" w:rsidRPr="00F81070" w:rsidRDefault="00F81070" w:rsidP="00F81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</w:t>
      </w:r>
      <w:r w:rsidRPr="00F81070">
        <w:rPr>
          <w:rFonts w:ascii="Times New Roman" w:hAnsi="Times New Roman" w:cs="Times New Roman"/>
          <w:i/>
          <w:color w:val="000000"/>
          <w:sz w:val="20"/>
          <w:szCs w:val="20"/>
        </w:rPr>
        <w:t>Źródło: Opracowanie własne</w:t>
      </w:r>
    </w:p>
    <w:p w:rsidR="003B04C9" w:rsidRDefault="003B04C9" w:rsidP="003B04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550E" w:rsidRDefault="0046168C" w:rsidP="003B04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Najwięcej</w:t>
      </w:r>
      <w:r w:rsidR="003B04C9" w:rsidRPr="003B04C9">
        <w:rPr>
          <w:rFonts w:ascii="Times New Roman" w:hAnsi="Times New Roman" w:cs="Times New Roman"/>
          <w:color w:val="000000"/>
          <w:sz w:val="24"/>
          <w:szCs w:val="24"/>
        </w:rPr>
        <w:t xml:space="preserve"> osób bezrobotnych </w:t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 xml:space="preserve">w grudniu 2011r. </w:t>
      </w:r>
      <w:r>
        <w:rPr>
          <w:rFonts w:ascii="Times New Roman" w:hAnsi="Times New Roman" w:cs="Times New Roman"/>
          <w:color w:val="000000"/>
          <w:sz w:val="24"/>
          <w:szCs w:val="24"/>
        </w:rPr>
        <w:t>znajdowało się</w:t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ewidencji bezrobotnych od 6 do 12 miesięcy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1530 osób tj. </w:t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 xml:space="preserve">20,8% ogółu zarejestrowanych, </w:t>
      </w:r>
      <w:r w:rsidR="004B1E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 xml:space="preserve">w 2012r. dominowała grupa bezrobotnych pozostająca bez pracy od 12 do 24 miesięcy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1480 osób tj. </w:t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>18,8%</w:t>
      </w:r>
      <w:r>
        <w:rPr>
          <w:rFonts w:ascii="Times New Roman" w:hAnsi="Times New Roman" w:cs="Times New Roman"/>
          <w:color w:val="000000"/>
          <w:sz w:val="24"/>
          <w:szCs w:val="24"/>
        </w:rPr>
        <w:t>. W</w:t>
      </w:r>
      <w:r w:rsidR="004B1E08">
        <w:rPr>
          <w:rFonts w:ascii="Times New Roman" w:hAnsi="Times New Roman" w:cs="Times New Roman"/>
          <w:color w:val="000000"/>
          <w:sz w:val="24"/>
          <w:szCs w:val="24"/>
        </w:rPr>
        <w:t xml:space="preserve"> kolejnych </w:t>
      </w:r>
      <w:r>
        <w:rPr>
          <w:rFonts w:ascii="Times New Roman" w:hAnsi="Times New Roman" w:cs="Times New Roman"/>
          <w:color w:val="000000"/>
          <w:sz w:val="24"/>
          <w:szCs w:val="24"/>
        </w:rPr>
        <w:t>latach</w:t>
      </w:r>
      <w:r w:rsidR="004B1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dominowały osoby zarejestrowane</w:t>
      </w:r>
      <w:r w:rsidR="004B1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 xml:space="preserve">powyżej 24 miesięcy </w:t>
      </w:r>
      <w:r w:rsidR="004B1E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04C9">
        <w:rPr>
          <w:rFonts w:ascii="Times New Roman" w:hAnsi="Times New Roman" w:cs="Times New Roman"/>
          <w:color w:val="000000"/>
          <w:sz w:val="24"/>
          <w:szCs w:val="24"/>
        </w:rPr>
        <w:t>grud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zień 2013, 2014, czerwiec 2015. </w:t>
      </w:r>
      <w:r w:rsidR="00C650CD">
        <w:rPr>
          <w:rFonts w:ascii="Times New Roman" w:hAnsi="Times New Roman" w:cs="Times New Roman"/>
          <w:color w:val="000000"/>
          <w:sz w:val="24"/>
          <w:szCs w:val="24"/>
        </w:rPr>
        <w:t xml:space="preserve">Należy </w:t>
      </w:r>
      <w:r w:rsidR="00532B4A">
        <w:rPr>
          <w:rFonts w:ascii="Times New Roman" w:hAnsi="Times New Roman" w:cs="Times New Roman"/>
          <w:color w:val="000000"/>
          <w:sz w:val="24"/>
          <w:szCs w:val="24"/>
        </w:rPr>
        <w:t>zaznaczyć</w:t>
      </w:r>
      <w:r w:rsidR="00C650CD">
        <w:rPr>
          <w:rFonts w:ascii="Times New Roman" w:hAnsi="Times New Roman" w:cs="Times New Roman"/>
          <w:color w:val="000000"/>
          <w:sz w:val="24"/>
          <w:szCs w:val="24"/>
        </w:rPr>
        <w:t xml:space="preserve">, że im dłużej osoby pozostają bez pracy, tym mniejsze są ich szanse na jej ponowne </w:t>
      </w:r>
      <w:r w:rsidR="00A970D3">
        <w:rPr>
          <w:rFonts w:ascii="Times New Roman" w:hAnsi="Times New Roman" w:cs="Times New Roman"/>
          <w:color w:val="000000"/>
          <w:sz w:val="24"/>
          <w:szCs w:val="24"/>
        </w:rPr>
        <w:t>uzyskanie, ponieważ zdobyte wcześniej wiadomości i doświadczenia często ulegają dezaktualizacji. W miarę wydłużania się czasu pozostawania bez pracy zanikają również aktywne postawy poszukiwania pracy.</w:t>
      </w:r>
    </w:p>
    <w:p w:rsidR="004C2A8C" w:rsidRDefault="004C2A8C" w:rsidP="003B04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6245" w:rsidRPr="00D0550E" w:rsidRDefault="00E27BFE" w:rsidP="00D055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A8C">
        <w:rPr>
          <w:rFonts w:ascii="Times New Roman" w:hAnsi="Times New Roman" w:cs="Times New Roman"/>
          <w:b/>
          <w:color w:val="000000"/>
          <w:sz w:val="24"/>
          <w:szCs w:val="24"/>
        </w:rPr>
        <w:t>Struktura bezrobocia według stażu pracy.</w:t>
      </w:r>
    </w:p>
    <w:p w:rsidR="00176245" w:rsidRDefault="00176245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7A693B" w:rsidRDefault="001D26E6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712A">
        <w:rPr>
          <w:rFonts w:ascii="Times New Roman" w:hAnsi="Times New Roman" w:cs="Times New Roman"/>
          <w:b/>
          <w:bCs/>
        </w:rPr>
        <w:t xml:space="preserve">Wykres nr </w:t>
      </w:r>
      <w:r w:rsidR="00176245">
        <w:rPr>
          <w:rFonts w:ascii="Times New Roman" w:hAnsi="Times New Roman" w:cs="Times New Roman"/>
          <w:b/>
          <w:bCs/>
        </w:rPr>
        <w:t>9</w:t>
      </w:r>
      <w:r w:rsidRPr="00EC712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Bezrobotni według </w:t>
      </w:r>
      <w:r w:rsidR="00176245">
        <w:rPr>
          <w:rFonts w:ascii="Times New Roman" w:hAnsi="Times New Roman" w:cs="Times New Roman"/>
          <w:b/>
          <w:bCs/>
        </w:rPr>
        <w:t>stażu pracy</w:t>
      </w:r>
      <w:r>
        <w:rPr>
          <w:rFonts w:ascii="Times New Roman" w:hAnsi="Times New Roman" w:cs="Times New Roman"/>
          <w:b/>
          <w:bCs/>
        </w:rPr>
        <w:t xml:space="preserve"> w </w:t>
      </w:r>
      <w:r w:rsidR="00157A88">
        <w:rPr>
          <w:rFonts w:ascii="Times New Roman" w:hAnsi="Times New Roman" w:cs="Times New Roman"/>
          <w:b/>
          <w:bCs/>
        </w:rPr>
        <w:t>okresie XII 2011- VI 2015</w:t>
      </w:r>
    </w:p>
    <w:p w:rsidR="00150F96" w:rsidRDefault="001D26E6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26E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438775" cy="3257550"/>
            <wp:effectExtent l="19050" t="0" r="9525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08B5" w:rsidRDefault="001D26E6" w:rsidP="001D26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F81070">
        <w:rPr>
          <w:rFonts w:ascii="Times New Roman" w:hAnsi="Times New Roman" w:cs="Times New Roman"/>
          <w:i/>
          <w:color w:val="000000"/>
          <w:sz w:val="20"/>
          <w:szCs w:val="20"/>
        </w:rPr>
        <w:t>Źródło: Opracowanie własne</w:t>
      </w:r>
    </w:p>
    <w:p w:rsidR="009808B5" w:rsidRDefault="009808B5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08B5" w:rsidRPr="0046168C" w:rsidRDefault="00B345F3" w:rsidP="004616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analizowanym okresie n</w:t>
      </w:r>
      <w:r w:rsidR="0046168C" w:rsidRPr="0046168C">
        <w:rPr>
          <w:rFonts w:ascii="Times New Roman" w:hAnsi="Times New Roman" w:cs="Times New Roman"/>
          <w:color w:val="000000"/>
          <w:sz w:val="24"/>
          <w:szCs w:val="24"/>
        </w:rPr>
        <w:t xml:space="preserve">ajwiększą </w:t>
      </w:r>
      <w:r w:rsidR="0046168C">
        <w:rPr>
          <w:rFonts w:ascii="Times New Roman" w:hAnsi="Times New Roman" w:cs="Times New Roman"/>
          <w:color w:val="000000"/>
          <w:sz w:val="24"/>
          <w:szCs w:val="24"/>
        </w:rPr>
        <w:t>grupę zarejestrowanych bezrobotnych w ewidencji PUP Zawiercie stanowiły osoby ze stażem pracy od 1 roku do 5 lat, nastę</w:t>
      </w:r>
      <w:r>
        <w:rPr>
          <w:rFonts w:ascii="Times New Roman" w:hAnsi="Times New Roman" w:cs="Times New Roman"/>
          <w:color w:val="000000"/>
          <w:sz w:val="24"/>
          <w:szCs w:val="24"/>
        </w:rPr>
        <w:t>pnie bez stażu - grudzień 2011,</w:t>
      </w:r>
      <w:r w:rsidR="0046168C">
        <w:rPr>
          <w:rFonts w:ascii="Times New Roman" w:hAnsi="Times New Roman" w:cs="Times New Roman"/>
          <w:color w:val="000000"/>
          <w:sz w:val="24"/>
          <w:szCs w:val="24"/>
        </w:rPr>
        <w:t xml:space="preserve">2012.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46168C">
        <w:rPr>
          <w:rFonts w:ascii="Times New Roman" w:hAnsi="Times New Roman" w:cs="Times New Roman"/>
          <w:color w:val="000000"/>
          <w:sz w:val="24"/>
          <w:szCs w:val="24"/>
        </w:rPr>
        <w:t>2013r. na drugim miejscu uplasowały się osoby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zrobotne posiadające staż pracy </w:t>
      </w:r>
      <w:r w:rsidR="0046168C">
        <w:rPr>
          <w:rFonts w:ascii="Times New Roman" w:hAnsi="Times New Roman" w:cs="Times New Roman"/>
          <w:color w:val="000000"/>
          <w:sz w:val="24"/>
          <w:szCs w:val="24"/>
        </w:rPr>
        <w:t>do 1 roku.</w:t>
      </w:r>
    </w:p>
    <w:p w:rsidR="009808B5" w:rsidRDefault="009808B5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0A3B" w:rsidRPr="00F132FB" w:rsidRDefault="00F132FB" w:rsidP="00F132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2FB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statystyk dotyczących zarejestrowanych klientów, tut. urząd podejmował działania zmierzające po poprawy sytuacji na lokalnym rynku pracy. Liczba osób długotrwale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bezrobotnych, bez wykształcenia średniego, powyżej 50 roku życia, młodych do 25 roku życia wpływała na ubieganie się o dodatkowe środki z rezerwy Ministra, a po otrzymaniu środków finansowych na realizację programów.</w:t>
      </w:r>
    </w:p>
    <w:p w:rsidR="00760A3B" w:rsidRDefault="00760A3B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2FB" w:rsidRDefault="00F132FB" w:rsidP="004616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21BD" w:rsidRPr="00035441" w:rsidRDefault="00EF21BD" w:rsidP="00DF31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5441">
        <w:rPr>
          <w:rFonts w:ascii="Times New Roman" w:hAnsi="Times New Roman" w:cs="Times New Roman"/>
          <w:b/>
          <w:sz w:val="28"/>
          <w:szCs w:val="28"/>
        </w:rPr>
        <w:t>Po</w:t>
      </w:r>
      <w:r w:rsidR="00DD5216">
        <w:rPr>
          <w:rFonts w:ascii="Times New Roman" w:hAnsi="Times New Roman" w:cs="Times New Roman"/>
          <w:b/>
          <w:sz w:val="28"/>
          <w:szCs w:val="28"/>
        </w:rPr>
        <w:t>d</w:t>
      </w:r>
      <w:r w:rsidRPr="00035441">
        <w:rPr>
          <w:rFonts w:ascii="Times New Roman" w:hAnsi="Times New Roman" w:cs="Times New Roman"/>
          <w:b/>
          <w:sz w:val="28"/>
          <w:szCs w:val="28"/>
        </w:rPr>
        <w:t xml:space="preserve">sumowanie z realizacji </w:t>
      </w:r>
      <w:r w:rsidRPr="00035441">
        <w:rPr>
          <w:rFonts w:ascii="Times New Roman" w:hAnsi="Times New Roman" w:cs="Times New Roman"/>
          <w:b/>
          <w:i/>
          <w:sz w:val="28"/>
          <w:szCs w:val="28"/>
        </w:rPr>
        <w:t>Powiatowego Programu Promocji Zatrudnienia oraz Aktywizacji Lokalnego Rynku Pracy na lata 2011 - 2015</w:t>
      </w:r>
    </w:p>
    <w:p w:rsidR="00EF21BD" w:rsidRDefault="00EF21BD" w:rsidP="00DF31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21BD" w:rsidRDefault="00EF21BD" w:rsidP="00DF31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5FDC" w:rsidRDefault="00D9334F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Poprzedni realizowany</w:t>
      </w:r>
      <w:r w:rsidR="005B5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Powiatowy Program</w:t>
      </w:r>
      <w:r w:rsidR="005B5FDC" w:rsidRPr="005B5FDC">
        <w:rPr>
          <w:rFonts w:ascii="Times New Roman" w:hAnsi="Times New Roman" w:cs="Times New Roman"/>
          <w:i/>
          <w:sz w:val="24"/>
          <w:szCs w:val="24"/>
        </w:rPr>
        <w:t xml:space="preserve"> Promocji Zatrudnienia oraz Aktywizacji Lokalnego Rynku Pracy na lata 2011 </w:t>
      </w:r>
      <w:r w:rsidR="00171E42">
        <w:rPr>
          <w:rFonts w:ascii="Times New Roman" w:hAnsi="Times New Roman" w:cs="Times New Roman"/>
          <w:i/>
          <w:sz w:val="24"/>
          <w:szCs w:val="24"/>
        </w:rPr>
        <w:t>–</w:t>
      </w:r>
      <w:r w:rsidR="005B5FDC" w:rsidRPr="005B5FDC">
        <w:rPr>
          <w:rFonts w:ascii="Times New Roman" w:hAnsi="Times New Roman" w:cs="Times New Roman"/>
          <w:i/>
          <w:sz w:val="24"/>
          <w:szCs w:val="24"/>
        </w:rPr>
        <w:t xml:space="preserve"> 2015</w:t>
      </w:r>
      <w:r w:rsidR="00171E42">
        <w:rPr>
          <w:rFonts w:ascii="Times New Roman" w:hAnsi="Times New Roman" w:cs="Times New Roman"/>
          <w:sz w:val="24"/>
          <w:szCs w:val="24"/>
        </w:rPr>
        <w:t xml:space="preserve"> określał działania samorządu powiatu w zakresie zwiększania zatrudnienia, </w:t>
      </w:r>
      <w:r w:rsidR="00035441">
        <w:rPr>
          <w:rFonts w:ascii="Times New Roman" w:hAnsi="Times New Roman" w:cs="Times New Roman"/>
          <w:sz w:val="24"/>
          <w:szCs w:val="24"/>
        </w:rPr>
        <w:t>dostosowania jego struktury i jakości do potrzeb rynku pracy oraz ograniczenia i łagodzenia negatywnych skutków bezrobocia.</w:t>
      </w:r>
      <w:r w:rsidR="00171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5FE" w:rsidRDefault="00C155FE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</w:t>
      </w:r>
      <w:r w:rsidRPr="00C155FE">
        <w:rPr>
          <w:rFonts w:ascii="Times New Roman" w:hAnsi="Times New Roman" w:cs="Times New Roman"/>
          <w:i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 był</w:t>
      </w:r>
      <w:r w:rsidR="005673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55FE" w:rsidRDefault="00C155FE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673C5">
        <w:rPr>
          <w:rFonts w:ascii="Times New Roman" w:hAnsi="Times New Roman" w:cs="Times New Roman"/>
          <w:sz w:val="24"/>
          <w:szCs w:val="24"/>
        </w:rPr>
        <w:t xml:space="preserve">zmniejszenie </w:t>
      </w:r>
      <w:r>
        <w:rPr>
          <w:rFonts w:ascii="Times New Roman" w:hAnsi="Times New Roman" w:cs="Times New Roman"/>
          <w:sz w:val="24"/>
          <w:szCs w:val="24"/>
        </w:rPr>
        <w:t xml:space="preserve"> bezrobocia</w:t>
      </w:r>
    </w:p>
    <w:p w:rsidR="00C155FE" w:rsidRDefault="00C155FE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ograniczenie bezrobocia wśród osób będących w szczególnej sytuacji na rynku pracy</w:t>
      </w:r>
    </w:p>
    <w:p w:rsidR="00C155FE" w:rsidRDefault="00C155FE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przeciwdziałanie psychospołecznym skutkom bezrobocia i wykluczenia społecznego</w:t>
      </w:r>
    </w:p>
    <w:p w:rsidR="00C155FE" w:rsidRDefault="00C155FE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kształtowanie postaw przedsiębiorczych.</w:t>
      </w:r>
    </w:p>
    <w:p w:rsidR="005673C5" w:rsidRDefault="005673C5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120" w:rsidRDefault="005673C5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Jednym z najważniejszych zadań przypisanych samorządowi powiatowemu z zakresu polityki społecznej jest przec</w:t>
      </w:r>
      <w:r w:rsidR="004E3D56">
        <w:rPr>
          <w:rFonts w:ascii="Times New Roman" w:hAnsi="Times New Roman"/>
          <w:sz w:val="24"/>
          <w:szCs w:val="24"/>
        </w:rPr>
        <w:t xml:space="preserve">iwdziałanie skutkom bezrobocia. </w:t>
      </w:r>
      <w:r>
        <w:rPr>
          <w:rFonts w:ascii="Times New Roman" w:hAnsi="Times New Roman"/>
          <w:sz w:val="24"/>
          <w:szCs w:val="24"/>
        </w:rPr>
        <w:t>Nie oznacza to jednak, że tylko działania powiatu mają wpływ na sytuację na rynku pracy i na tworzenie nowych miejsc pracy. Wsparcie zależy również od polityki państwa, preferencji po</w:t>
      </w:r>
      <w:r w:rsidR="000E09B8">
        <w:rPr>
          <w:rFonts w:ascii="Times New Roman" w:hAnsi="Times New Roman"/>
          <w:sz w:val="24"/>
          <w:szCs w:val="24"/>
        </w:rPr>
        <w:t>datkowych</w:t>
      </w:r>
      <w:r>
        <w:rPr>
          <w:rFonts w:ascii="Times New Roman" w:hAnsi="Times New Roman"/>
          <w:sz w:val="24"/>
          <w:szCs w:val="24"/>
        </w:rPr>
        <w:t xml:space="preserve"> i innych mechanizmów eko</w:t>
      </w:r>
      <w:r w:rsidR="000E09B8">
        <w:rPr>
          <w:rFonts w:ascii="Times New Roman" w:hAnsi="Times New Roman"/>
          <w:sz w:val="24"/>
          <w:szCs w:val="24"/>
        </w:rPr>
        <w:t xml:space="preserve">nomicznych. </w:t>
      </w:r>
      <w:r>
        <w:rPr>
          <w:rFonts w:ascii="Times New Roman" w:hAnsi="Times New Roman"/>
          <w:sz w:val="24"/>
          <w:szCs w:val="24"/>
        </w:rPr>
        <w:t>Środki, którymi dysponuje lub które pozysk</w:t>
      </w:r>
      <w:r w:rsidR="00D9334F">
        <w:rPr>
          <w:rFonts w:ascii="Times New Roman" w:hAnsi="Times New Roman"/>
          <w:sz w:val="24"/>
          <w:szCs w:val="24"/>
        </w:rPr>
        <w:t xml:space="preserve">uje powiat wykorzystywane są w celu aktywizacji zawodowej osób </w:t>
      </w:r>
      <w:r w:rsidR="00EC606C">
        <w:rPr>
          <w:rFonts w:ascii="Times New Roman" w:hAnsi="Times New Roman"/>
          <w:sz w:val="24"/>
          <w:szCs w:val="24"/>
        </w:rPr>
        <w:t>bezrobotnych</w:t>
      </w:r>
      <w:r w:rsidR="00D9334F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wspierania inicjatyw mających na celu tworzenie nowych miejsc pracy.</w:t>
      </w:r>
      <w:r>
        <w:rPr>
          <w:rFonts w:ascii="Times New Roman" w:hAnsi="Times New Roman"/>
          <w:sz w:val="24"/>
          <w:szCs w:val="24"/>
        </w:rPr>
        <w:tab/>
      </w:r>
    </w:p>
    <w:p w:rsidR="004E2120" w:rsidRDefault="004E2120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5858" w:rsidRDefault="00F73438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I 2011 – X 2015 Powiatowy Urząd Pracy w Zawierciu zaktywizował ogółem </w:t>
      </w:r>
      <w:r w:rsidR="00415B25" w:rsidRPr="00415B25">
        <w:rPr>
          <w:rFonts w:ascii="Times New Roman" w:hAnsi="Times New Roman"/>
          <w:sz w:val="24"/>
          <w:szCs w:val="24"/>
        </w:rPr>
        <w:t>9 081</w:t>
      </w:r>
      <w:r w:rsidR="002C5403">
        <w:rPr>
          <w:rFonts w:ascii="Times New Roman" w:hAnsi="Times New Roman"/>
          <w:sz w:val="24"/>
          <w:szCs w:val="24"/>
        </w:rPr>
        <w:t xml:space="preserve"> </w:t>
      </w:r>
      <w:r w:rsidR="00415B25">
        <w:rPr>
          <w:rFonts w:ascii="Times New Roman" w:hAnsi="Times New Roman"/>
          <w:sz w:val="24"/>
          <w:szCs w:val="24"/>
        </w:rPr>
        <w:t>osób bezrobotnych</w:t>
      </w:r>
      <w:r w:rsidR="002C5403">
        <w:rPr>
          <w:rFonts w:ascii="Times New Roman" w:hAnsi="Times New Roman"/>
          <w:sz w:val="24"/>
          <w:szCs w:val="24"/>
        </w:rPr>
        <w:t xml:space="preserve">, kierując je </w:t>
      </w:r>
      <w:r w:rsidR="00AC7B07">
        <w:rPr>
          <w:rFonts w:ascii="Times New Roman" w:hAnsi="Times New Roman"/>
          <w:sz w:val="24"/>
          <w:szCs w:val="24"/>
        </w:rPr>
        <w:t>n</w:t>
      </w:r>
      <w:r w:rsidR="002C5403">
        <w:rPr>
          <w:rFonts w:ascii="Times New Roman" w:hAnsi="Times New Roman"/>
          <w:sz w:val="24"/>
          <w:szCs w:val="24"/>
        </w:rPr>
        <w:t xml:space="preserve">a formy aktywizacyjne </w:t>
      </w:r>
      <w:r w:rsidR="00AC7B07">
        <w:rPr>
          <w:rFonts w:ascii="Times New Roman" w:hAnsi="Times New Roman"/>
          <w:sz w:val="24"/>
          <w:szCs w:val="24"/>
        </w:rPr>
        <w:t xml:space="preserve">przewidziane w ustawie o promocji zatrudnienia. Spośród osób korzystających w tym czasie ze wsparcia urzędu </w:t>
      </w:r>
      <w:r w:rsidR="00415B25">
        <w:rPr>
          <w:rFonts w:ascii="Times New Roman" w:hAnsi="Times New Roman"/>
          <w:sz w:val="24"/>
          <w:szCs w:val="24"/>
        </w:rPr>
        <w:t>43,2</w:t>
      </w:r>
      <w:r w:rsidR="00DA08BD">
        <w:rPr>
          <w:rFonts w:ascii="Times New Roman" w:hAnsi="Times New Roman"/>
          <w:sz w:val="24"/>
          <w:szCs w:val="24"/>
        </w:rPr>
        <w:t xml:space="preserve">% rozpoczęło odbywanie staży,  </w:t>
      </w:r>
      <w:r w:rsidR="00415B25">
        <w:rPr>
          <w:rFonts w:ascii="Times New Roman" w:hAnsi="Times New Roman"/>
          <w:sz w:val="24"/>
          <w:szCs w:val="24"/>
        </w:rPr>
        <w:t>16,7</w:t>
      </w:r>
      <w:r w:rsidR="00DA08BD">
        <w:rPr>
          <w:rFonts w:ascii="Times New Roman" w:hAnsi="Times New Roman"/>
          <w:sz w:val="24"/>
          <w:szCs w:val="24"/>
        </w:rPr>
        <w:t xml:space="preserve">%  skierowano na szkolenia, </w:t>
      </w:r>
      <w:r w:rsidR="00AF2CA7">
        <w:rPr>
          <w:rFonts w:ascii="Times New Roman" w:hAnsi="Times New Roman"/>
          <w:sz w:val="24"/>
          <w:szCs w:val="24"/>
        </w:rPr>
        <w:t>12</w:t>
      </w:r>
      <w:r w:rsidR="00DA08BD">
        <w:rPr>
          <w:rFonts w:ascii="Times New Roman" w:hAnsi="Times New Roman"/>
          <w:sz w:val="24"/>
          <w:szCs w:val="24"/>
        </w:rPr>
        <w:t>% otrzymało wsparcie finansowe na podjęcie własnej działalności gospodarczej</w:t>
      </w:r>
      <w:r w:rsidR="00AF2CA7">
        <w:rPr>
          <w:rFonts w:ascii="Times New Roman" w:hAnsi="Times New Roman"/>
          <w:sz w:val="24"/>
          <w:szCs w:val="24"/>
        </w:rPr>
        <w:t xml:space="preserve">, 7,8% dotyczyło refundacji kosztów </w:t>
      </w:r>
      <w:r w:rsidR="00AF2CA7">
        <w:rPr>
          <w:rFonts w:ascii="Times New Roman" w:hAnsi="Times New Roman"/>
          <w:sz w:val="24"/>
          <w:szCs w:val="24"/>
        </w:rPr>
        <w:lastRenderedPageBreak/>
        <w:t>wyposażenia lub doposażenia stanowiska pracy, 7,2 % osób zostało skierowanych do odbywania robót publicznych oraz 5,5 % na prace interwencyjne.</w:t>
      </w:r>
    </w:p>
    <w:p w:rsidR="00F132FB" w:rsidRDefault="00F132FB" w:rsidP="009F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2979" w:rsidRDefault="008C2979" w:rsidP="009F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5F5D" w:rsidRDefault="000C627F" w:rsidP="009F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nr </w:t>
      </w:r>
      <w:r w:rsidR="00B345F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Zestawienie instrumentów i usług rynku pracy w okresie I 2011 – X 2015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00"/>
        <w:gridCol w:w="1060"/>
        <w:gridCol w:w="992"/>
        <w:gridCol w:w="993"/>
        <w:gridCol w:w="850"/>
        <w:gridCol w:w="851"/>
      </w:tblGrid>
      <w:tr w:rsidR="00BE0BDC" w:rsidRPr="00F176D4" w:rsidTr="00415B25">
        <w:trPr>
          <w:trHeight w:val="33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2015*</w:t>
            </w:r>
          </w:p>
        </w:tc>
      </w:tr>
      <w:tr w:rsidR="00BE0BDC" w:rsidRPr="00F176D4" w:rsidTr="00BE0BDC">
        <w:trPr>
          <w:trHeight w:val="43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Rozpoczynający staże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71F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71F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71F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71F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</w:tr>
      <w:tr w:rsidR="00BE0BDC" w:rsidRPr="00F176D4" w:rsidTr="00BE0BDC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bon stażowy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E0BDC" w:rsidRPr="00F176D4" w:rsidTr="00BE0BDC">
        <w:trPr>
          <w:trHeight w:val="3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Rozpoczynający szkolenia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</w:tr>
      <w:tr w:rsidR="00BE0BDC" w:rsidRPr="00F176D4" w:rsidTr="00BE0BDC">
        <w:trPr>
          <w:trHeight w:val="40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szkoleniowy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BE0BDC" w:rsidRPr="00F176D4" w:rsidTr="00BE0BDC">
        <w:trPr>
          <w:trHeight w:val="4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Rozpoczynający prace interwencyjne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BE0BDC" w:rsidRPr="00F176D4" w:rsidTr="00BE0BDC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Rozpoczynający roboty publiczne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</w:tr>
      <w:tr w:rsidR="00BE0BDC" w:rsidRPr="00F176D4" w:rsidTr="00BE0BDC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Rozpoczynają</w:t>
            </w: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76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Program Aktywizacja i Integracja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BE0BDC" w:rsidRPr="00F176D4" w:rsidTr="00415B25">
        <w:trPr>
          <w:trHeight w:val="37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Uczęszczający na studia podyplomowe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BE0BDC" w:rsidRPr="00F176D4" w:rsidTr="00BE0BDC">
        <w:trPr>
          <w:trHeight w:val="4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Korzystający z bonu na zasiedlenie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BE0BDC" w:rsidRPr="00F176D4" w:rsidTr="00BE0BDC">
        <w:trPr>
          <w:trHeight w:val="3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415B25" w:rsidP="0041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Korzystający z z</w:t>
            </w:r>
            <w:r w:rsidR="00BE0BDC"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atrudnienie wspierane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E0BDC" w:rsidRPr="00F176D4" w:rsidTr="00BE0BDC">
        <w:trPr>
          <w:trHeight w:val="4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wynagrodzenia 50+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21219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BE0BDC" w:rsidRPr="00F176D4" w:rsidTr="00BE0BDC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Rozpoczynający prace społecznie użyteczne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</w:tr>
      <w:tr w:rsidR="00BE0BDC" w:rsidRPr="00F176D4" w:rsidTr="00415B25">
        <w:trPr>
          <w:trHeight w:val="5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Otrzymujący środki na podjęcie działalności gospodarczej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</w:tr>
      <w:tr w:rsidR="00BE0BDC" w:rsidRPr="00F176D4" w:rsidTr="00415B25">
        <w:trPr>
          <w:trHeight w:val="69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Zatrudniani w ramach refundacji kosztów wyposażenia/doposażenia stanowiska pracy  (bez uzupełnień)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</w:tr>
      <w:tr w:rsidR="00BE0BDC" w:rsidRPr="00F176D4" w:rsidTr="00BE0BDC">
        <w:trPr>
          <w:trHeight w:val="4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DC" w:rsidRPr="00F176D4" w:rsidRDefault="00BE0BDC" w:rsidP="0054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1649</w:t>
            </w:r>
          </w:p>
        </w:tc>
      </w:tr>
      <w:tr w:rsidR="00BE0BDC" w:rsidRPr="00F176D4" w:rsidTr="00BE0BDC">
        <w:trPr>
          <w:trHeight w:val="46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176D4">
              <w:rPr>
                <w:rFonts w:ascii="Czcionka tekstu podstawowego" w:eastAsia="Times New Roman" w:hAnsi="Czcionka tekstu podstawowego" w:cs="Times New Roman"/>
                <w:i/>
                <w:iCs/>
                <w:color w:val="000000"/>
                <w:sz w:val="20"/>
                <w:szCs w:val="20"/>
                <w:lang w:eastAsia="pl-PL"/>
              </w:rPr>
              <w:t>*Dane za okres I-X 2015r.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BDC" w:rsidRPr="00F176D4" w:rsidRDefault="00BE0BDC" w:rsidP="00F176D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0D5F5D" w:rsidRDefault="000D5F5D" w:rsidP="009F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7065" w:rsidRPr="00CE4573" w:rsidRDefault="009F5858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9B9">
        <w:rPr>
          <w:rFonts w:ascii="Times New Roman" w:hAnsi="Times New Roman" w:cs="Times New Roman"/>
          <w:color w:val="000000"/>
          <w:sz w:val="24"/>
          <w:szCs w:val="24"/>
        </w:rPr>
        <w:t xml:space="preserve">Powyżej </w:t>
      </w:r>
      <w:r>
        <w:rPr>
          <w:rFonts w:ascii="Times New Roman" w:hAnsi="Times New Roman" w:cs="Times New Roman"/>
          <w:color w:val="000000"/>
          <w:sz w:val="24"/>
          <w:szCs w:val="24"/>
        </w:rPr>
        <w:t>przedstawione formy wsparcia finansowane  były zarówno ze środków Funduszu Pracy przyznanych algorytmem a także ze środków Unii Europejskiej oraz Rezerw Ministra Pracy i Polityki Społecznej.</w:t>
      </w:r>
    </w:p>
    <w:p w:rsidR="00107065" w:rsidRDefault="00107065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6452" w:rsidRDefault="00655E5E" w:rsidP="0065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nr </w:t>
      </w:r>
      <w:r w:rsidR="00B345F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Wydatki Funduszu Pracy na aktywne formy przeciwdziałania bezrobociu w latach 2011 - 2014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60"/>
        <w:gridCol w:w="1480"/>
        <w:gridCol w:w="1480"/>
        <w:gridCol w:w="1300"/>
        <w:gridCol w:w="1360"/>
        <w:gridCol w:w="1340"/>
      </w:tblGrid>
      <w:tr w:rsidR="00655E5E" w:rsidRPr="00655E5E" w:rsidTr="00655E5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Wyszczególnienie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Limit 2015</w:t>
            </w:r>
          </w:p>
        </w:tc>
      </w:tr>
      <w:tr w:rsidR="00655E5E" w:rsidRPr="00655E5E" w:rsidTr="00655E5E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Wydatki na aktywne formy wg </w:t>
            </w:r>
            <w:proofErr w:type="spellStart"/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MPiPS</w:t>
            </w:r>
            <w:proofErr w:type="spellEnd"/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11 327 200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12 030 800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14 919 900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15 275 100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16 421 100</w:t>
            </w:r>
          </w:p>
        </w:tc>
      </w:tr>
      <w:tr w:rsidR="00655E5E" w:rsidRPr="00655E5E" w:rsidTr="00655E5E">
        <w:trPr>
          <w:trHeight w:val="4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 EFS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3 576 298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3 069 851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5 969 259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8 827 273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5E" w:rsidRPr="00655E5E" w:rsidRDefault="00655E5E" w:rsidP="0065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55E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6 850 300</w:t>
            </w:r>
          </w:p>
        </w:tc>
      </w:tr>
    </w:tbl>
    <w:p w:rsidR="00646452" w:rsidRDefault="00646452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31F1" w:rsidRPr="00215D6E" w:rsidRDefault="008C2979" w:rsidP="00B431F1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Wśród </w:t>
      </w:r>
      <w:r w:rsidR="00FE508E">
        <w:rPr>
          <w:rFonts w:ascii="Times New Roman" w:hAnsi="Times New Roman"/>
          <w:sz w:val="24"/>
          <w:szCs w:val="24"/>
        </w:rPr>
        <w:t>realizowanych aktywnych form</w:t>
      </w:r>
      <w:r>
        <w:rPr>
          <w:rFonts w:ascii="Times New Roman" w:hAnsi="Times New Roman"/>
          <w:sz w:val="24"/>
          <w:szCs w:val="24"/>
        </w:rPr>
        <w:t xml:space="preserve"> na przestrzeni pięciu lat, wzrosła liczba refundacji kosztów wyposażenia/doposażenia stanowisk pra</w:t>
      </w:r>
      <w:r w:rsidR="00843AD2">
        <w:rPr>
          <w:rFonts w:ascii="Times New Roman" w:hAnsi="Times New Roman"/>
          <w:sz w:val="24"/>
          <w:szCs w:val="24"/>
        </w:rPr>
        <w:t xml:space="preserve">cy z 4,3% ogółu realizowanych aktywnych form w 2011r. do 11,5% w 2014r. </w:t>
      </w:r>
      <w:r w:rsidR="00453B40">
        <w:rPr>
          <w:rFonts w:ascii="Times New Roman" w:hAnsi="Times New Roman"/>
          <w:sz w:val="24"/>
          <w:szCs w:val="24"/>
        </w:rPr>
        <w:t xml:space="preserve">Procentowy udział </w:t>
      </w:r>
      <w:r w:rsidR="00FE508E">
        <w:rPr>
          <w:rFonts w:ascii="Times New Roman" w:hAnsi="Times New Roman"/>
          <w:sz w:val="24"/>
          <w:szCs w:val="24"/>
        </w:rPr>
        <w:t xml:space="preserve">bezrobotnych, którzy skorzystali ze </w:t>
      </w:r>
      <w:r w:rsidR="00453B40">
        <w:rPr>
          <w:rFonts w:ascii="Times New Roman" w:hAnsi="Times New Roman"/>
          <w:sz w:val="24"/>
          <w:szCs w:val="24"/>
        </w:rPr>
        <w:t>środków przeznaczonych na uruchomienie działalności</w:t>
      </w:r>
      <w:r w:rsidR="00B431F1">
        <w:rPr>
          <w:rFonts w:ascii="Times New Roman" w:hAnsi="Times New Roman"/>
          <w:sz w:val="24"/>
          <w:szCs w:val="24"/>
        </w:rPr>
        <w:t xml:space="preserve"> gospodarczej wahał się od </w:t>
      </w:r>
      <w:r w:rsidR="00453B40">
        <w:rPr>
          <w:rFonts w:ascii="Times New Roman" w:hAnsi="Times New Roman"/>
          <w:sz w:val="24"/>
          <w:szCs w:val="24"/>
        </w:rPr>
        <w:t xml:space="preserve">11,8% w 2013r. do 13,4% w 2012r.  Dane dotyczące 2015r. ulegną zmianie, bowiem na bieżąco są zawierane nowe umowy. </w:t>
      </w:r>
      <w:r w:rsidR="00B431F1">
        <w:rPr>
          <w:rFonts w:ascii="Times New Roman" w:hAnsi="Times New Roman"/>
          <w:color w:val="000000" w:themeColor="text1"/>
          <w:sz w:val="24"/>
          <w:szCs w:val="24"/>
        </w:rPr>
        <w:t xml:space="preserve">Refundacja kosztów doposażenia/wyposażenia  stanowiska pracy stanowi bodziec dla pracodawców do zatrudniania osób bezrobotnych. </w:t>
      </w:r>
      <w:r w:rsidR="00B431F1">
        <w:rPr>
          <w:rFonts w:ascii="Times New Roman" w:hAnsi="Times New Roman"/>
          <w:color w:val="000000" w:themeColor="text1"/>
          <w:sz w:val="24"/>
          <w:szCs w:val="24"/>
        </w:rPr>
        <w:br/>
        <w:t xml:space="preserve">W wielu przypadkach bez wsparcia  środków finansowych uzyskanych z PUP pracodawcy nie byliby w stanie stworzyć dodatkowych miejsc pracy. </w:t>
      </w:r>
      <w:r w:rsidR="00B431F1" w:rsidRPr="00215D6E">
        <w:rPr>
          <w:rFonts w:ascii="Times New Roman" w:hAnsi="Times New Roman"/>
          <w:color w:val="000000" w:themeColor="text1"/>
          <w:sz w:val="24"/>
          <w:szCs w:val="24"/>
        </w:rPr>
        <w:t xml:space="preserve">Utworzone stanowisko pracy musi być utrzymane przez pracodawcę przez okres 24 miesięcy. Oznacza to, że o ile dany kandydat sprosta wymogom stawianym przez pracodawcę, to może uzyskać zatrudnienie na okres 2 lat, a po zakończeniu umowy nawet na czas nieokreślony. </w:t>
      </w:r>
    </w:p>
    <w:p w:rsidR="00646452" w:rsidRDefault="00646452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45F3" w:rsidRDefault="00B345F3" w:rsidP="00B4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2979" w:rsidRPr="008C2979" w:rsidRDefault="008C2979" w:rsidP="00B4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2979">
        <w:rPr>
          <w:rFonts w:ascii="Times New Roman" w:hAnsi="Times New Roman"/>
          <w:b/>
          <w:sz w:val="24"/>
          <w:szCs w:val="24"/>
        </w:rPr>
        <w:t xml:space="preserve">Wykres nr </w:t>
      </w:r>
      <w:r w:rsidR="00B345F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E0700">
        <w:rPr>
          <w:rFonts w:ascii="Times New Roman" w:hAnsi="Times New Roman"/>
          <w:b/>
          <w:sz w:val="24"/>
          <w:szCs w:val="24"/>
        </w:rPr>
        <w:t>Procentowy udział wybranych aktywnych form wsparcia</w:t>
      </w:r>
      <w:r w:rsidR="00B4040D">
        <w:rPr>
          <w:rFonts w:ascii="Times New Roman" w:hAnsi="Times New Roman"/>
          <w:b/>
          <w:sz w:val="24"/>
          <w:szCs w:val="24"/>
        </w:rPr>
        <w:t xml:space="preserve"> w latach </w:t>
      </w:r>
      <w:r w:rsidR="00B4040D">
        <w:rPr>
          <w:rFonts w:ascii="Times New Roman" w:hAnsi="Times New Roman"/>
          <w:b/>
          <w:sz w:val="24"/>
          <w:szCs w:val="24"/>
        </w:rPr>
        <w:br/>
        <w:t>I 2011 – X 2015</w:t>
      </w:r>
    </w:p>
    <w:p w:rsidR="00646452" w:rsidRDefault="008C2979" w:rsidP="008C29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C2979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714875" cy="2800350"/>
            <wp:effectExtent l="19050" t="0" r="9525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30910" w:rsidRDefault="00830910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31FB" w:rsidRDefault="005A1ED6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przestrzeni analizowanych pięciu lat największą popularnością cieszyły się staże. </w:t>
      </w:r>
      <w:r w:rsidR="00830910">
        <w:rPr>
          <w:rFonts w:ascii="Times New Roman" w:hAnsi="Times New Roman"/>
          <w:sz w:val="24"/>
          <w:szCs w:val="24"/>
        </w:rPr>
        <w:t xml:space="preserve">Ich udział wśród aktywnych form kształtował się od 38,2 % w 2013r. do 50,9% w 2015r. </w:t>
      </w:r>
    </w:p>
    <w:p w:rsidR="00733F21" w:rsidRDefault="00733F21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2FB" w:rsidRDefault="00F132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2FB" w:rsidRDefault="00F132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2FB" w:rsidRDefault="00F132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2FB" w:rsidRDefault="00F132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040D" w:rsidRDefault="00B4040D" w:rsidP="00B4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4040D">
        <w:rPr>
          <w:rFonts w:ascii="Times New Roman" w:hAnsi="Times New Roman"/>
          <w:b/>
          <w:sz w:val="20"/>
          <w:szCs w:val="20"/>
        </w:rPr>
        <w:lastRenderedPageBreak/>
        <w:t xml:space="preserve">Wykres nr </w:t>
      </w:r>
      <w:r w:rsidR="00B345F3">
        <w:rPr>
          <w:rFonts w:ascii="Times New Roman" w:hAnsi="Times New Roman"/>
          <w:b/>
          <w:sz w:val="20"/>
          <w:szCs w:val="20"/>
        </w:rPr>
        <w:t>11.</w:t>
      </w:r>
      <w:r w:rsidRPr="00B4040D">
        <w:rPr>
          <w:rFonts w:ascii="Times New Roman" w:hAnsi="Times New Roman"/>
          <w:b/>
          <w:sz w:val="20"/>
          <w:szCs w:val="20"/>
        </w:rPr>
        <w:t xml:space="preserve"> Szkolenia i staże w latach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B4040D">
        <w:rPr>
          <w:rFonts w:ascii="Times New Roman" w:hAnsi="Times New Roman"/>
          <w:b/>
          <w:sz w:val="20"/>
          <w:szCs w:val="20"/>
        </w:rPr>
        <w:t xml:space="preserve">Wykres nr </w:t>
      </w:r>
      <w:r w:rsidR="00B345F3">
        <w:rPr>
          <w:rFonts w:ascii="Times New Roman" w:hAnsi="Times New Roman"/>
          <w:b/>
          <w:sz w:val="20"/>
          <w:szCs w:val="20"/>
        </w:rPr>
        <w:t>12.</w:t>
      </w:r>
      <w:r>
        <w:rPr>
          <w:rFonts w:ascii="Times New Roman" w:hAnsi="Times New Roman"/>
          <w:b/>
          <w:sz w:val="20"/>
          <w:szCs w:val="20"/>
        </w:rPr>
        <w:t xml:space="preserve">  Roboty publiczne i prace    </w:t>
      </w:r>
    </w:p>
    <w:p w:rsidR="00B4040D" w:rsidRPr="00B4040D" w:rsidRDefault="00B4040D" w:rsidP="00B4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I 2011 – X 2015                                                             interwencyjne w latach I 2011 – X 2015</w:t>
      </w:r>
    </w:p>
    <w:p w:rsidR="00B4040D" w:rsidRPr="00B4040D" w:rsidRDefault="00B4040D" w:rsidP="00B4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</w:t>
      </w:r>
    </w:p>
    <w:p w:rsidR="00CC31FB" w:rsidRDefault="00CC31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31FB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676525" cy="2495550"/>
            <wp:effectExtent l="19050" t="0" r="9525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r w:rsidRPr="00CC31FB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819400" cy="2495550"/>
            <wp:effectExtent l="19050" t="0" r="19050" b="0"/>
            <wp:docPr id="1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C31FB" w:rsidRDefault="00CC31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31FB" w:rsidRDefault="00DF19D4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Analizując udział osób bezrobotnych na poszczególnych formach, można zaobserwować procentowy spadek uczestników szkoleń</w:t>
      </w:r>
      <w:r w:rsidR="00CA1CDD">
        <w:rPr>
          <w:rFonts w:ascii="Times New Roman" w:hAnsi="Times New Roman"/>
          <w:sz w:val="24"/>
          <w:szCs w:val="24"/>
        </w:rPr>
        <w:t>, j</w:t>
      </w:r>
      <w:r>
        <w:rPr>
          <w:rFonts w:ascii="Times New Roman" w:hAnsi="Times New Roman"/>
          <w:sz w:val="24"/>
          <w:szCs w:val="24"/>
        </w:rPr>
        <w:t>est to wynikiem m.in. zmiany ustawy  - zawieranie umów trójstronnych, korzystaniem przez pracodawców z Krajowego Funduszu Szkoleniowego, którzy zatrudniają pracownika i dopiero wtedy wysyłają go na szkolenie</w:t>
      </w:r>
      <w:r w:rsidR="00CA1CDD">
        <w:rPr>
          <w:rFonts w:ascii="Times New Roman" w:hAnsi="Times New Roman"/>
          <w:sz w:val="24"/>
          <w:szCs w:val="24"/>
        </w:rPr>
        <w:t>.</w:t>
      </w:r>
      <w:r w:rsidR="0044586C">
        <w:rPr>
          <w:rFonts w:ascii="Times New Roman" w:hAnsi="Times New Roman"/>
          <w:sz w:val="24"/>
          <w:szCs w:val="24"/>
        </w:rPr>
        <w:t xml:space="preserve"> Podobny</w:t>
      </w:r>
      <w:r w:rsidR="002A328F">
        <w:rPr>
          <w:rFonts w:ascii="Times New Roman" w:hAnsi="Times New Roman"/>
          <w:sz w:val="24"/>
          <w:szCs w:val="24"/>
        </w:rPr>
        <w:t xml:space="preserve"> spadek odnotowano </w:t>
      </w:r>
      <w:r w:rsidR="0044586C">
        <w:rPr>
          <w:rFonts w:ascii="Times New Roman" w:hAnsi="Times New Roman"/>
          <w:sz w:val="24"/>
          <w:szCs w:val="24"/>
        </w:rPr>
        <w:t xml:space="preserve">wśród robót publicznych i prac interwencyjnych. Zmiana jest wynikiem wymaganego zatrudnienia po zakończeniu refundacji, czego nie mogą zapewnić pracodawcy korzystający z tych form  - </w:t>
      </w:r>
      <w:r w:rsidR="003264CF">
        <w:rPr>
          <w:rFonts w:ascii="Times New Roman" w:hAnsi="Times New Roman"/>
          <w:sz w:val="24"/>
          <w:szCs w:val="24"/>
        </w:rPr>
        <w:t xml:space="preserve">najczęściej </w:t>
      </w:r>
      <w:r w:rsidR="0044586C">
        <w:rPr>
          <w:rFonts w:ascii="Times New Roman" w:hAnsi="Times New Roman"/>
          <w:sz w:val="24"/>
          <w:szCs w:val="24"/>
        </w:rPr>
        <w:t>jednostki samorządu terytorialnego.</w:t>
      </w:r>
    </w:p>
    <w:p w:rsidR="00CC31FB" w:rsidRDefault="00CC31FB" w:rsidP="005B5F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B6C73" w:rsidRDefault="00971568" w:rsidP="009715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analizy wskaźników efektywności za lata 2011-2014, obliczonych przez Ministerstwo Pracy i Polityki Społecznej wynika, iż na przestrzeni czterech lat stopniowo wzrastał wskaźnik efektywności podstawowych form aktywizacji zawodowych realizowanych w ramach programów na rzecz promocji zatrudnienia, łagodzenia skutków bezrobocia i aktywizacji zawodowej.</w:t>
      </w:r>
      <w:r w:rsidR="00CE4573">
        <w:rPr>
          <w:rFonts w:ascii="Times New Roman" w:hAnsi="Times New Roman" w:cs="Times New Roman"/>
          <w:color w:val="000000"/>
          <w:sz w:val="24"/>
          <w:szCs w:val="24"/>
        </w:rPr>
        <w:t xml:space="preserve"> Efektywność </w:t>
      </w:r>
      <w:r w:rsidR="00DD16B6">
        <w:rPr>
          <w:rFonts w:ascii="Times New Roman" w:hAnsi="Times New Roman" w:cs="Times New Roman"/>
          <w:color w:val="000000"/>
          <w:sz w:val="24"/>
          <w:szCs w:val="24"/>
        </w:rPr>
        <w:t>była</w:t>
      </w:r>
      <w:r w:rsidR="00CE4573">
        <w:rPr>
          <w:rFonts w:ascii="Times New Roman" w:hAnsi="Times New Roman" w:cs="Times New Roman"/>
          <w:color w:val="000000"/>
          <w:sz w:val="24"/>
          <w:szCs w:val="24"/>
        </w:rPr>
        <w:t xml:space="preserve"> wyliczana z podstawowych form aktywizacji zawodowej takich jak: szkolenia, prace interwencyjne, staże, roboty publiczne, przyznania pracodawcom refundacji kosztów wyposażenia lub doposażenia stanowiska pracy, przyznania bezrobotnym środków na uruchomienie działalności gospodarczej.</w:t>
      </w:r>
    </w:p>
    <w:p w:rsidR="001B6C73" w:rsidRDefault="001B6C73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C73" w:rsidRPr="001E0700" w:rsidRDefault="000C003D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07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nr </w:t>
      </w:r>
      <w:r w:rsidR="00B345F3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E0700">
        <w:rPr>
          <w:rFonts w:ascii="Times New Roman" w:hAnsi="Times New Roman" w:cs="Times New Roman"/>
          <w:b/>
          <w:color w:val="000000"/>
          <w:sz w:val="24"/>
          <w:szCs w:val="24"/>
        </w:rPr>
        <w:t>. Wskaźniki efektywności zatrudnieniowej ogółem za lata 2011- 2014.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1418"/>
        <w:gridCol w:w="1417"/>
        <w:gridCol w:w="1418"/>
        <w:gridCol w:w="1276"/>
      </w:tblGrid>
      <w:tr w:rsidR="001B6C73" w:rsidRPr="001B6C73" w:rsidTr="000C003D">
        <w:trPr>
          <w:trHeight w:val="4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</w:tr>
      <w:tr w:rsidR="001B6C73" w:rsidRPr="001B6C73" w:rsidTr="000C003D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osób, które podjęły pracę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1 259</w:t>
            </w:r>
          </w:p>
        </w:tc>
      </w:tr>
      <w:tr w:rsidR="001B6C73" w:rsidRPr="001B6C73" w:rsidTr="000C003D">
        <w:trPr>
          <w:trHeight w:val="68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Liczba osób, które zakończyły formę wsparcia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1 567</w:t>
            </w:r>
          </w:p>
        </w:tc>
      </w:tr>
      <w:tr w:rsidR="001B6C73" w:rsidRPr="001B6C73" w:rsidTr="000C003D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efektywności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65,4%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C73" w:rsidRPr="001B6C73" w:rsidRDefault="001B6C73" w:rsidP="001B6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80,3%</w:t>
            </w:r>
          </w:p>
        </w:tc>
      </w:tr>
    </w:tbl>
    <w:p w:rsidR="00971568" w:rsidRDefault="00CE4573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436">
        <w:rPr>
          <w:rFonts w:ascii="Times New Roman" w:hAnsi="Times New Roman" w:cs="Times New Roman"/>
          <w:i/>
          <w:sz w:val="20"/>
          <w:szCs w:val="20"/>
        </w:rPr>
        <w:t>Źródło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MPiPS</w:t>
      </w:r>
      <w:proofErr w:type="spellEnd"/>
    </w:p>
    <w:p w:rsidR="001E0700" w:rsidRDefault="001E0700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4CF" w:rsidRDefault="003264CF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Osoby zarejestrowane w Powiatowym Urzędzie Pracy w Zawierciu mogły skorzystać z form wsparcia zaplanowanych w programach  konkursowych finansowanych ze środków unijnych. Programy te </w:t>
      </w:r>
      <w:r w:rsidR="00AF779C">
        <w:rPr>
          <w:rFonts w:ascii="Times New Roman" w:hAnsi="Times New Roman" w:cs="Times New Roman"/>
          <w:color w:val="000000"/>
          <w:sz w:val="24"/>
          <w:szCs w:val="24"/>
        </w:rPr>
        <w:t xml:space="preserve">były kierowane do określonych grup docelowych – osoby do 25 roku życia, bezrobotni, </w:t>
      </w:r>
      <w:r w:rsidR="00331048">
        <w:rPr>
          <w:rFonts w:ascii="Times New Roman" w:hAnsi="Times New Roman" w:cs="Times New Roman"/>
          <w:color w:val="000000"/>
          <w:sz w:val="24"/>
          <w:szCs w:val="24"/>
        </w:rPr>
        <w:t>zwolnieni z przyczyn pracodawcy czy mieszkańcy określonych gmin.</w:t>
      </w:r>
      <w:r w:rsidR="00A124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1048" w:rsidRDefault="00331048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5E6F" w:rsidRPr="001E0700" w:rsidRDefault="00E05E6F" w:rsidP="003C6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07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nr </w:t>
      </w:r>
      <w:r w:rsidR="00B345F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E0700">
        <w:rPr>
          <w:rFonts w:ascii="Times New Roman" w:hAnsi="Times New Roman" w:cs="Times New Roman"/>
          <w:b/>
          <w:color w:val="000000"/>
          <w:sz w:val="24"/>
          <w:szCs w:val="24"/>
        </w:rPr>
        <w:t>. Programy współfinansowane ze środków Unii Europejskiej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2957"/>
        <w:gridCol w:w="1418"/>
        <w:gridCol w:w="1354"/>
        <w:gridCol w:w="1631"/>
        <w:gridCol w:w="1800"/>
      </w:tblGrid>
      <w:tr w:rsidR="00E05E6F" w:rsidRPr="000E2CFF" w:rsidTr="003264CF">
        <w:trPr>
          <w:trHeight w:val="8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E05E6F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0E2CF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E05E6F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0E2CF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program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E05E6F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0E2CF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okres realizacji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E05E6F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0E2CF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środki otrzymane w tys. zł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E05E6F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0E2CF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liczba uczestniczących osób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E05E6F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0E2CF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efektywność zatrudnieniowa </w:t>
            </w:r>
          </w:p>
        </w:tc>
      </w:tr>
      <w:tr w:rsidR="00E05E6F" w:rsidRPr="000E2CFF" w:rsidTr="0016052F">
        <w:trPr>
          <w:trHeight w:val="6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Recepta na zatrudnienie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611520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01.07.2011-30.06.2013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611520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496,7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077DA1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077DA1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100%</w:t>
            </w:r>
          </w:p>
        </w:tc>
      </w:tr>
      <w:tr w:rsidR="00E05E6F" w:rsidRPr="000E2CFF" w:rsidTr="003264CF">
        <w:trPr>
          <w:trHeight w:val="5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 stażu do etatu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01.03.2012-30.04.2013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769,4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83%</w:t>
            </w:r>
          </w:p>
        </w:tc>
      </w:tr>
      <w:tr w:rsidR="00E05E6F" w:rsidRPr="000E2CFF" w:rsidTr="0016052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Mam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doświadczenie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mam pracę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01.06.2013-30.09.2014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674,9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6F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83,1%</w:t>
            </w:r>
          </w:p>
        </w:tc>
      </w:tr>
      <w:tr w:rsidR="009E1368" w:rsidRPr="000E2CFF" w:rsidTr="0016052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Kierunek przedsiębiorczość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CA3E9D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01.06.2013-30.06.2015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017,8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CA3E9D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75%</w:t>
            </w:r>
          </w:p>
        </w:tc>
      </w:tr>
      <w:tr w:rsidR="009E1368" w:rsidRPr="000E2CFF" w:rsidTr="0016052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Mobilni, aktywni w Pilicy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01.09.2012-31.01.2013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46,7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702F4F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nie dotyczy</w:t>
            </w:r>
          </w:p>
        </w:tc>
      </w:tr>
      <w:tr w:rsidR="009E1368" w:rsidRPr="000E2CFF" w:rsidTr="0016052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3C7E65" w:rsidP="003C7E6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Mobilni, aktywni w Szczekocinach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3003A5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01.11.2012-31.03.2013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47,8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702F4F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nie dotyczy</w:t>
            </w:r>
          </w:p>
        </w:tc>
      </w:tr>
      <w:tr w:rsidR="009E1368" w:rsidRPr="000E2CFF" w:rsidTr="0016052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AC0E0E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3C7E65" w:rsidP="003C7E65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Mobilni, aktywni w Żarnowcu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01.10.2012-28.03.2013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41,2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3C7E65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702F4F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nie dotyczy</w:t>
            </w:r>
          </w:p>
        </w:tc>
      </w:tr>
      <w:tr w:rsidR="009E1368" w:rsidRPr="000E2CFF" w:rsidTr="0016052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0B58F4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</w:t>
            </w:r>
            <w:r w:rsidR="00AC0E0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611520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Czas na staż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68" w:rsidRPr="000E2CFF" w:rsidRDefault="00664CE4" w:rsidP="009E13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01.02.2014-31.03.2015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2E0047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763,4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2E0047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68" w:rsidRPr="000E2CFF" w:rsidRDefault="002E0047" w:rsidP="009E136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80,2%</w:t>
            </w:r>
          </w:p>
        </w:tc>
      </w:tr>
    </w:tbl>
    <w:p w:rsidR="004E3D56" w:rsidRPr="00B345F3" w:rsidRDefault="00B345F3" w:rsidP="00B34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45F3">
        <w:rPr>
          <w:rFonts w:ascii="Times New Roman" w:hAnsi="Times New Roman" w:cs="Times New Roman"/>
          <w:i/>
          <w:color w:val="000000"/>
          <w:sz w:val="24"/>
          <w:szCs w:val="24"/>
        </w:rPr>
        <w:t>Źródło: Opracowanie własne</w:t>
      </w:r>
    </w:p>
    <w:p w:rsidR="004E3D56" w:rsidRDefault="004E3D56" w:rsidP="00DF31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6A52" w:rsidRDefault="00FB6A52" w:rsidP="0018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581" w:rsidRDefault="00643581" w:rsidP="00A14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2FB" w:rsidRDefault="00F132FB" w:rsidP="00A14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2FB" w:rsidRDefault="00F132FB" w:rsidP="00A14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2FB" w:rsidRDefault="00F132FB" w:rsidP="00A14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2FB" w:rsidRDefault="00F132FB" w:rsidP="00A14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32FB" w:rsidRDefault="00F132FB" w:rsidP="00A14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119" w:rsidRDefault="00DF3119" w:rsidP="00DF31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ROZDZIAŁ I</w:t>
      </w:r>
      <w:r w:rsidRPr="007A693B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</w:p>
    <w:p w:rsidR="00DF3119" w:rsidRDefault="00DF3119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119" w:rsidRDefault="00031584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Analiza SWOT</w:t>
      </w:r>
    </w:p>
    <w:p w:rsidR="002A6D4F" w:rsidRDefault="00E447AA" w:rsidP="002A6D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Lokalny rynek pracy powiatu zawierciańskiego ma mocne jak i słabe </w:t>
      </w:r>
      <w:r w:rsidR="00C6205C">
        <w:rPr>
          <w:rFonts w:ascii="Times New Roman" w:hAnsi="Times New Roman" w:cs="Times New Roman"/>
          <w:sz w:val="24"/>
          <w:szCs w:val="24"/>
        </w:rPr>
        <w:t>strony, a na jego zmiany będą wpływać szanse i zagrożenia.</w:t>
      </w:r>
      <w:r w:rsidR="001E00C1" w:rsidRPr="001E00C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169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2A6D4F" w:rsidRPr="002A6D4F" w:rsidTr="009E7954">
        <w:trPr>
          <w:trHeight w:val="7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AD0" w:rsidRPr="003D2424" w:rsidRDefault="00BD1AD0" w:rsidP="00BD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D24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MOCNE STRONY</w:t>
            </w:r>
          </w:p>
          <w:p w:rsidR="003D2424" w:rsidRPr="003D2424" w:rsidRDefault="003D2424" w:rsidP="00BD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4F" w:rsidRPr="003D2424" w:rsidRDefault="003D2424" w:rsidP="00BD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D24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SŁABE STRONY</w:t>
            </w:r>
          </w:p>
          <w:p w:rsidR="003D2424" w:rsidRPr="003D2424" w:rsidRDefault="003D2424" w:rsidP="00BD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2A6D4F" w:rsidRPr="002A6D4F" w:rsidTr="009E7954">
        <w:trPr>
          <w:trHeight w:val="276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33C" w:rsidRDefault="0037333C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CF67AA" w:rsidRDefault="00FC7A73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korzystne położenie geograficzne i </w:t>
            </w:r>
            <w:r w:rsid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:rsidR="00FC7A73" w:rsidRPr="00CF67AA" w:rsidRDefault="00CF67AA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 k</w:t>
            </w:r>
            <w:r w:rsidR="00FC7A73"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omunikacyjne;</w:t>
            </w:r>
          </w:p>
          <w:p w:rsidR="00FC7A73" w:rsidRPr="00CF67AA" w:rsidRDefault="00FC7A73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- dogodne połączenie ze Śląskiem i Zagłębiem</w:t>
            </w:r>
            <w:r w:rsidR="00704B26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oraz pozostałymi regionami</w:t>
            </w:r>
          </w:p>
          <w:p w:rsidR="006D58CC" w:rsidRDefault="00FC7A73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- bogactwo </w:t>
            </w:r>
            <w:r w:rsidR="00445AEE"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walorów przyrodniczych</w:t>
            </w:r>
            <w:r w:rsidR="00BD2C71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D58CC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445AEE" w:rsidRPr="00CF67AA" w:rsidRDefault="00445AEE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- istniejąca baza turystyczna</w:t>
            </w:r>
          </w:p>
          <w:p w:rsidR="00445AEE" w:rsidRPr="00CF67AA" w:rsidRDefault="00445AEE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- świadomość osób dorosłych do podnoszenia   </w:t>
            </w:r>
          </w:p>
          <w:p w:rsidR="002A6D4F" w:rsidRPr="00CF67AA" w:rsidRDefault="00445AEE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CF67AA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   kwalifikacji</w:t>
            </w:r>
          </w:p>
          <w:p w:rsidR="002A6D4F" w:rsidRDefault="00CF67AA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36767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spadek stopy bezrobocia</w:t>
            </w:r>
          </w:p>
          <w:p w:rsidR="00715BD8" w:rsidRDefault="00367672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715BD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dobrze  </w:t>
            </w:r>
            <w:r w:rsidR="00715BD8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rozwinięta</w:t>
            </w:r>
            <w:r w:rsidR="00715BD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715BD8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komunikacja</w:t>
            </w:r>
            <w:r w:rsidR="00715BD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publiczna na  </w:t>
            </w:r>
          </w:p>
          <w:p w:rsidR="00CF67AA" w:rsidRDefault="00715BD8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terenie miasta Zawiercie łącząca jego dzielnice</w:t>
            </w:r>
          </w:p>
          <w:p w:rsidR="00E8764A" w:rsidRDefault="00715BD8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E8764A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bliskość</w:t>
            </w:r>
            <w:r w:rsidR="00E8764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E8764A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ośrodków</w:t>
            </w:r>
            <w:r w:rsidR="00E8764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akademickich</w:t>
            </w:r>
            <w:r w:rsidR="00B111D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E8764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(Katowice, </w:t>
            </w:r>
          </w:p>
          <w:p w:rsidR="00715BD8" w:rsidRDefault="00E8764A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Częstochowa, Sosnowiec)</w:t>
            </w:r>
          </w:p>
          <w:p w:rsidR="00CF67AA" w:rsidRPr="002A6D4F" w:rsidRDefault="00CF67AA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33C" w:rsidRDefault="0037333C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5510E6" w:rsidRDefault="005510E6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stopa bezrobocia wyższa od stopy bezrobocia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br/>
              <w:t xml:space="preserve">   w województwie śląskim i w kraju</w:t>
            </w:r>
          </w:p>
          <w:p w:rsidR="009C7874" w:rsidRDefault="005510E6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512D3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wysoki odsetek osób długotrwale </w:t>
            </w:r>
            <w:r w:rsidR="009C787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  <w:p w:rsidR="00512D39" w:rsidRDefault="009C7874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b</w:t>
            </w:r>
            <w:r w:rsidR="00512D3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ezrobotnych</w:t>
            </w:r>
          </w:p>
          <w:p w:rsidR="00E8764A" w:rsidRDefault="00512D39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E8764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niedostateczne wykorzystanie miejscowych  </w:t>
            </w:r>
          </w:p>
          <w:p w:rsidR="002A6D4F" w:rsidRDefault="00512D39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walorów przyrodniczych</w:t>
            </w:r>
          </w:p>
          <w:p w:rsidR="00255F06" w:rsidRDefault="000C7339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255F06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niedostosowanie</w:t>
            </w:r>
            <w:r w:rsidR="00255F0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kwalifikacyjno-zawodowe </w:t>
            </w:r>
          </w:p>
          <w:p w:rsidR="00255F06" w:rsidRDefault="00255F06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</w:t>
            </w:r>
            <w:r w:rsidR="00F97C2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osób bezrobotnych</w:t>
            </w:r>
          </w:p>
          <w:p w:rsidR="009C7874" w:rsidRDefault="00255F06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E8764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brak spójności pomiędzy wymogami rynku</w:t>
            </w:r>
          </w:p>
          <w:p w:rsidR="00E8764A" w:rsidRDefault="009C7874" w:rsidP="00E447A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p</w:t>
            </w:r>
            <w:r w:rsidR="00E8764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racy   a systemem edukacji</w:t>
            </w:r>
          </w:p>
          <w:p w:rsidR="005510E6" w:rsidRDefault="005510E6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 słabo funkcjonująca komunikacja publiczna terenie    powiatu utrudniająca przemieszczanie się    mieszkańców</w:t>
            </w:r>
          </w:p>
          <w:p w:rsidR="005510E6" w:rsidRDefault="005510E6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E8764A" w:rsidRPr="002A6D4F" w:rsidRDefault="00E8764A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2A6D4F" w:rsidRPr="002A6D4F" w:rsidTr="009E7954">
        <w:trPr>
          <w:trHeight w:val="73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4F" w:rsidRPr="003D2424" w:rsidRDefault="003D2424" w:rsidP="003D242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3D2424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SZANSE</w:t>
            </w:r>
          </w:p>
          <w:p w:rsidR="003D2424" w:rsidRPr="003D2424" w:rsidRDefault="003D2424" w:rsidP="003D242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4F" w:rsidRPr="003D2424" w:rsidRDefault="003D2424" w:rsidP="003D242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3D2424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ZAGROŻENIA</w:t>
            </w:r>
          </w:p>
          <w:p w:rsidR="003D2424" w:rsidRPr="003D2424" w:rsidRDefault="003D2424" w:rsidP="003D242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</w:p>
        </w:tc>
      </w:tr>
      <w:tr w:rsidR="002A6D4F" w:rsidRPr="002A6D4F" w:rsidTr="00A1242C">
        <w:trPr>
          <w:trHeight w:val="339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33C" w:rsidRDefault="0037333C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9E7954" w:rsidRDefault="002A6D4F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A6D4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5510E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4E384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możliwość pozyskania środków unijnych na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  <w:p w:rsidR="002A6D4F" w:rsidRDefault="009E7954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</w:t>
            </w:r>
            <w:r w:rsidR="004E384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rozwój   </w:t>
            </w:r>
            <w:r w:rsidR="009807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</w:t>
            </w:r>
            <w:r w:rsidR="004E384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egionu</w:t>
            </w:r>
          </w:p>
          <w:p w:rsidR="004E3843" w:rsidRDefault="004E3843" w:rsidP="00F97C2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9807D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moda</w:t>
            </w:r>
            <w:r w:rsidR="00F97C2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6E05E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na </w:t>
            </w:r>
            <w:r w:rsidR="00F97C2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wspinaczkę skałkową</w:t>
            </w:r>
          </w:p>
          <w:p w:rsidR="006E05E5" w:rsidRDefault="006E05E5" w:rsidP="00F97C2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wzrost </w:t>
            </w:r>
            <w:r w:rsidR="00D476B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atrakcyjności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sąsiednich regionów</w:t>
            </w:r>
          </w:p>
          <w:p w:rsidR="009807DA" w:rsidRPr="0037333C" w:rsidRDefault="009807DA" w:rsidP="00AC2E9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5B5E01" w:rsidRPr="005B5E01">
              <w:rPr>
                <w:rFonts w:ascii="Czcionka tekstu podstawowego" w:eastAsia="Times New Roman" w:hAnsi="Czcionka tekstu podstawowego" w:cs="Times New Roman"/>
                <w:lang w:eastAsia="pl-PL"/>
              </w:rPr>
              <w:t>powstanie Agencji Rozwoju Zawiercia</w:t>
            </w:r>
          </w:p>
          <w:p w:rsidR="00754477" w:rsidRDefault="006E05E5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75447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754477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aktywność</w:t>
            </w:r>
            <w:r w:rsidR="0075447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mieszkańców powiatu w</w:t>
            </w:r>
          </w:p>
          <w:p w:rsidR="009E7954" w:rsidRDefault="00754477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podejmowaniu własnej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działalności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  <w:p w:rsidR="00EC12D9" w:rsidRDefault="009E7954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</w:t>
            </w:r>
            <w:r w:rsidR="0075447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gospodarczej</w:t>
            </w:r>
          </w:p>
          <w:p w:rsidR="00754477" w:rsidRDefault="00754477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możliwość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podniesienia kwalifikacji osób </w:t>
            </w:r>
          </w:p>
          <w:p w:rsidR="009E7954" w:rsidRDefault="00754477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pracujących  </w:t>
            </w:r>
            <w:r w:rsidR="004775C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ze środków Krajowego </w:t>
            </w:r>
          </w:p>
          <w:p w:rsidR="00754477" w:rsidRDefault="009E7954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</w:t>
            </w:r>
            <w:r w:rsidR="004775CE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Funduszu   Szkoleniowego</w:t>
            </w:r>
          </w:p>
          <w:p w:rsidR="004775CE" w:rsidRPr="002A6D4F" w:rsidRDefault="004775CE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33C" w:rsidRDefault="0037333C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6E05E5" w:rsidRDefault="002A6D4F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A6D4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512D3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ucieczka osób w wieku produkcyjnym </w:t>
            </w:r>
            <w:r w:rsidR="006E05E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poza </w:t>
            </w:r>
          </w:p>
          <w:p w:rsidR="006E05E5" w:rsidRDefault="006E05E5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teren powiatu w tym do </w:t>
            </w:r>
            <w:r w:rsidR="004D5CE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512D3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krajów</w:t>
            </w:r>
            <w:r w:rsidR="004D5CE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512D3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Unii  </w:t>
            </w:r>
          </w:p>
          <w:p w:rsidR="00512D39" w:rsidRDefault="006E05E5" w:rsidP="00017BF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</w:t>
            </w:r>
            <w:r w:rsidR="00512D3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Europejskiej</w:t>
            </w:r>
          </w:p>
          <w:p w:rsidR="009E7954" w:rsidRDefault="00512D39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6E05E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sposób postrzegania</w:t>
            </w:r>
            <w:r w:rsidR="00B745F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powiatu zawierciańskiego </w:t>
            </w:r>
            <w:r w:rsidR="009E7954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  <w:p w:rsidR="00512D39" w:rsidRDefault="009E7954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</w:t>
            </w:r>
            <w:r w:rsidR="00B745F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wśród  inwestorów zewnętrznych</w:t>
            </w:r>
          </w:p>
          <w:p w:rsidR="00805711" w:rsidRDefault="006E05E5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-</w:t>
            </w:r>
            <w:r w:rsidR="004E384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4E384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„</w:t>
            </w:r>
            <w:r w:rsidR="004E384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szara strefa</w:t>
            </w:r>
            <w:r w:rsidR="004E384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”</w:t>
            </w:r>
          </w:p>
          <w:p w:rsidR="004E3843" w:rsidRDefault="004E3843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</w:t>
            </w:r>
            <w:r w:rsidR="00754477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sezonowość</w:t>
            </w:r>
            <w:r w:rsidR="0075447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w turystyce</w:t>
            </w:r>
          </w:p>
          <w:p w:rsidR="00754477" w:rsidRPr="002A6D4F" w:rsidRDefault="00754477" w:rsidP="0037333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CF67AA" w:rsidRDefault="00E629D4" w:rsidP="008057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629D4">
        <w:rPr>
          <w:rFonts w:ascii="Times New Roman" w:hAnsi="Times New Roman" w:cs="Times New Roman"/>
          <w:i/>
          <w:color w:val="000000"/>
          <w:sz w:val="24"/>
          <w:szCs w:val="24"/>
        </w:rPr>
        <w:t>Źródło: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Opracowanie własne</w:t>
      </w:r>
    </w:p>
    <w:p w:rsidR="00AC6B55" w:rsidRDefault="00AC6B55" w:rsidP="008057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74A8A" w:rsidRDefault="00774A8A" w:rsidP="008057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A8A">
        <w:rPr>
          <w:rFonts w:ascii="Times New Roman" w:hAnsi="Times New Roman" w:cs="Times New Roman"/>
          <w:color w:val="000000"/>
          <w:sz w:val="24"/>
          <w:szCs w:val="24"/>
        </w:rPr>
        <w:t xml:space="preserve">Skuteczne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przeciwdziałanie bezrobociu będzie możliwe w oparciu o wykorzystanie szans  określonych w analizie SWOT. Podstawowymi problemami dotyczącymi aktywizacji osób bezrobotnych na lokalnym rynku pracy </w:t>
      </w:r>
      <w:r w:rsidR="00A30302">
        <w:rPr>
          <w:rFonts w:ascii="Times New Roman" w:hAnsi="Times New Roman" w:cs="Times New Roman"/>
          <w:color w:val="000000"/>
          <w:sz w:val="24"/>
          <w:szCs w:val="24"/>
        </w:rPr>
        <w:t>na najbliższe lata są:</w:t>
      </w:r>
    </w:p>
    <w:p w:rsidR="00A30302" w:rsidRDefault="00A30302" w:rsidP="008057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przygotowanie osób bezrobotnych do podejmowania pracy w nowych zawodach</w:t>
      </w:r>
    </w:p>
    <w:p w:rsidR="00A30302" w:rsidRPr="00774A8A" w:rsidRDefault="00A30302" w:rsidP="008057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zwiększenie szans na zatrudnienie poprzez tworzenie nowych miejsc pracy.</w:t>
      </w:r>
    </w:p>
    <w:p w:rsidR="009E7954" w:rsidRDefault="009E7954" w:rsidP="001C5D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5E01" w:rsidRDefault="005B5E01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693B" w:rsidRDefault="00DF3119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ROZDZIAŁ </w:t>
      </w:r>
      <w:r w:rsidR="007A693B" w:rsidRPr="007A693B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7A693B" w:rsidRPr="00EF23A7" w:rsidRDefault="007A693B" w:rsidP="00643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F2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Cele i zadania </w:t>
      </w:r>
      <w:r w:rsidR="00150F96" w:rsidRPr="00EF23A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Powiatowego Programu Promocji Zatrudnienia oraz Aktywizacji Lokalnego Rynku Pracy na lata 2016 </w:t>
      </w:r>
      <w:r w:rsidR="00D479F7" w:rsidRPr="00EF23A7">
        <w:rPr>
          <w:rFonts w:ascii="Times New Roman" w:hAnsi="Times New Roman" w:cs="Times New Roman"/>
          <w:b/>
          <w:i/>
          <w:color w:val="000000"/>
          <w:sz w:val="28"/>
          <w:szCs w:val="28"/>
        </w:rPr>
        <w:t>–</w:t>
      </w:r>
      <w:r w:rsidR="00150F96" w:rsidRPr="00EF23A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2020</w:t>
      </w:r>
    </w:p>
    <w:p w:rsidR="005B5E01" w:rsidRDefault="005B5E01" w:rsidP="00D47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9F7" w:rsidRPr="003F3CD8" w:rsidRDefault="003F3CD8" w:rsidP="0004465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3CD8">
        <w:rPr>
          <w:rFonts w:ascii="Times New Roman" w:hAnsi="Times New Roman" w:cs="Times New Roman"/>
          <w:sz w:val="24"/>
          <w:szCs w:val="24"/>
        </w:rPr>
        <w:t xml:space="preserve">Realizacja określonych w </w:t>
      </w:r>
      <w:r w:rsidRPr="003F3CD8">
        <w:rPr>
          <w:rFonts w:ascii="Times New Roman" w:hAnsi="Times New Roman" w:cs="Times New Roman"/>
          <w:i/>
          <w:sz w:val="24"/>
          <w:szCs w:val="24"/>
        </w:rPr>
        <w:t>Programie</w:t>
      </w:r>
      <w:r w:rsidRPr="003F3CD8">
        <w:rPr>
          <w:rFonts w:ascii="Times New Roman" w:hAnsi="Times New Roman" w:cs="Times New Roman"/>
          <w:sz w:val="24"/>
          <w:szCs w:val="24"/>
        </w:rPr>
        <w:t xml:space="preserve"> celów jest zgodna z dokumentami strategicznymi przedstawionymi w Rozdziale I. </w:t>
      </w:r>
    </w:p>
    <w:p w:rsidR="00833F0D" w:rsidRPr="00833F0D" w:rsidRDefault="00AB4E21" w:rsidP="0004465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4E21">
        <w:rPr>
          <w:rFonts w:ascii="Times New Roman" w:hAnsi="Times New Roman" w:cs="Times New Roman"/>
          <w:color w:val="000000"/>
          <w:sz w:val="24"/>
          <w:szCs w:val="24"/>
        </w:rPr>
        <w:t xml:space="preserve">Przedstawione </w:t>
      </w:r>
      <w:r w:rsidR="005B5E01">
        <w:rPr>
          <w:rFonts w:ascii="Times New Roman" w:hAnsi="Times New Roman" w:cs="Times New Roman"/>
          <w:color w:val="000000"/>
          <w:sz w:val="24"/>
          <w:szCs w:val="24"/>
        </w:rPr>
        <w:t xml:space="preserve">cele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są wypadkową wypracowanej wizji docelowego rynku pracy </w:t>
      </w:r>
      <w:r w:rsidR="005B5E0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powiecie zawierciańskim oraz wprowadzonych zmian w funkcjonowaniu publicznych służb zatrudnienia. </w:t>
      </w:r>
      <w:r w:rsidR="00833F0D" w:rsidRPr="00833F0D">
        <w:rPr>
          <w:rFonts w:ascii="Times New Roman" w:hAnsi="Times New Roman" w:cs="Times New Roman"/>
          <w:sz w:val="24"/>
          <w:szCs w:val="24"/>
        </w:rPr>
        <w:t xml:space="preserve">Wprowadzoną nowością jest profilowanie </w:t>
      </w:r>
      <w:r w:rsidR="00044653">
        <w:rPr>
          <w:rFonts w:ascii="Times New Roman" w:hAnsi="Times New Roman" w:cs="Times New Roman"/>
          <w:sz w:val="24"/>
          <w:szCs w:val="24"/>
        </w:rPr>
        <w:t xml:space="preserve">pomocy bezrobotnym niezwłocznie po </w:t>
      </w:r>
      <w:r w:rsidR="00833F0D" w:rsidRPr="00833F0D">
        <w:rPr>
          <w:rFonts w:ascii="Times New Roman" w:hAnsi="Times New Roman" w:cs="Times New Roman"/>
          <w:sz w:val="24"/>
          <w:szCs w:val="24"/>
        </w:rPr>
        <w:t>rejestracji w</w:t>
      </w:r>
      <w:r w:rsidR="007C35EE">
        <w:rPr>
          <w:rFonts w:ascii="Times New Roman" w:hAnsi="Times New Roman" w:cs="Times New Roman"/>
          <w:sz w:val="24"/>
          <w:szCs w:val="24"/>
        </w:rPr>
        <w:t xml:space="preserve"> urzędzie, co stanowi podstawę </w:t>
      </w:r>
      <w:r w:rsidR="00833F0D" w:rsidRPr="00833F0D">
        <w:rPr>
          <w:rFonts w:ascii="Times New Roman" w:hAnsi="Times New Roman" w:cs="Times New Roman"/>
          <w:sz w:val="24"/>
          <w:szCs w:val="24"/>
        </w:rPr>
        <w:t>udzielenia wsparcia bezrobotnemu</w:t>
      </w:r>
      <w:r w:rsidR="00DB624E">
        <w:rPr>
          <w:rFonts w:ascii="Times New Roman" w:hAnsi="Times New Roman" w:cs="Times New Roman"/>
          <w:sz w:val="24"/>
          <w:szCs w:val="24"/>
        </w:rPr>
        <w:t>.</w:t>
      </w:r>
      <w:r w:rsidR="00833F0D" w:rsidRPr="00833F0D">
        <w:rPr>
          <w:rFonts w:ascii="Times New Roman" w:hAnsi="Times New Roman" w:cs="Times New Roman"/>
          <w:sz w:val="24"/>
          <w:szCs w:val="24"/>
        </w:rPr>
        <w:t xml:space="preserve"> Profil pomocy to właściwy ze względu na sytuację i potrzeby osoby bezrobotnej zakres form pomocy określonych w ustawie:</w:t>
      </w:r>
    </w:p>
    <w:p w:rsidR="00833F0D" w:rsidRPr="00833F0D" w:rsidRDefault="00833F0D" w:rsidP="00833F0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0D">
        <w:rPr>
          <w:rFonts w:ascii="Times New Roman" w:hAnsi="Times New Roman" w:cs="Times New Roman"/>
          <w:sz w:val="24"/>
          <w:szCs w:val="24"/>
        </w:rPr>
        <w:t>profil pomocy I – pośrednictwo pracy, w uzasadnionych przypadkach poradnictwo zawodowe lub szkolenia, zwrot kosztów dojazdu do miejsca zatrudnienia warunkach określonych w ustawie, środki na podjęcie działalności gospodarczej, świadczenia aktywizacyjne, pożyczki na podjęcie działalności gospodarczej, bony dla bezrobotnych do 30 roku życia (szkoleniowy, stażowy, zatrudnieniowy, na zasiedlenie);</w:t>
      </w:r>
    </w:p>
    <w:p w:rsidR="00833F0D" w:rsidRPr="00833F0D" w:rsidRDefault="00833F0D" w:rsidP="00833F0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0D">
        <w:rPr>
          <w:rFonts w:ascii="Times New Roman" w:hAnsi="Times New Roman" w:cs="Times New Roman"/>
          <w:sz w:val="24"/>
          <w:szCs w:val="24"/>
        </w:rPr>
        <w:t>profil pomocy II – dowolne formy pomocy określone w ustawie  z wyłączeniem Programu Aktywizacja i Integracja;</w:t>
      </w:r>
    </w:p>
    <w:p w:rsidR="00833F0D" w:rsidRPr="00833F0D" w:rsidRDefault="00833F0D" w:rsidP="00833F0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0D">
        <w:rPr>
          <w:rFonts w:ascii="Times New Roman" w:hAnsi="Times New Roman" w:cs="Times New Roman"/>
          <w:sz w:val="24"/>
          <w:szCs w:val="24"/>
        </w:rPr>
        <w:t>profil pomocy III – Program Aktywizacja i Integracja, działania aktywizacyjne zlecone przez urząd pracy, programy specjalne, skierowanie do zatrudnienia wspieranego u pracodawcy lub podjęcia pracy w spółdzielni socjalnej zakładanej przez osoby prawne oraz w uzasadnionych przypadkach poradnictwo zawodowe.</w:t>
      </w:r>
    </w:p>
    <w:p w:rsidR="001C5D20" w:rsidRPr="005B5E01" w:rsidRDefault="000F3CE5" w:rsidP="005B5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przewidziana w ramach określonego dla bezrobotnego profilu pomocy będzie realizowana na podstawie przygotowanego z bezrobotnym przez </w:t>
      </w:r>
      <w:r w:rsidR="007C35EE">
        <w:rPr>
          <w:rFonts w:ascii="Times New Roman" w:hAnsi="Times New Roman" w:cs="Times New Roman"/>
          <w:sz w:val="24"/>
          <w:szCs w:val="24"/>
        </w:rPr>
        <w:t>doradcę klienta</w:t>
      </w:r>
      <w:r>
        <w:rPr>
          <w:rFonts w:ascii="Times New Roman" w:hAnsi="Times New Roman" w:cs="Times New Roman"/>
          <w:sz w:val="24"/>
          <w:szCs w:val="24"/>
        </w:rPr>
        <w:t xml:space="preserve"> Indywidualnego Planu Działania.</w:t>
      </w:r>
      <w:r w:rsidR="007C35EE">
        <w:rPr>
          <w:rFonts w:ascii="Times New Roman" w:hAnsi="Times New Roman" w:cs="Times New Roman"/>
          <w:sz w:val="24"/>
          <w:szCs w:val="24"/>
        </w:rPr>
        <w:t xml:space="preserve"> Każda osoba zarejestrowana w urzędzie bezrobotna jak </w:t>
      </w:r>
      <w:r w:rsidR="007C35EE">
        <w:rPr>
          <w:rFonts w:ascii="Times New Roman" w:hAnsi="Times New Roman" w:cs="Times New Roman"/>
          <w:sz w:val="24"/>
          <w:szCs w:val="24"/>
        </w:rPr>
        <w:br/>
        <w:t xml:space="preserve">i poszukująca pracy będzie od początku prowadzona przez tego samego doradcę. Doradca będzie udzielał pomocy lub pomagał uzyskać pomoc od innych pracowników urzędu, którzy są przygotowani </w:t>
      </w:r>
      <w:r w:rsidR="00A00622">
        <w:rPr>
          <w:rFonts w:ascii="Times New Roman" w:hAnsi="Times New Roman" w:cs="Times New Roman"/>
          <w:sz w:val="24"/>
          <w:szCs w:val="24"/>
        </w:rPr>
        <w:t>do świadczenia usług specjalistycznych.</w:t>
      </w:r>
    </w:p>
    <w:p w:rsidR="00EB6332" w:rsidRDefault="00EB6332" w:rsidP="00D47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9F7" w:rsidRPr="00875293" w:rsidRDefault="00432FE6" w:rsidP="00D47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2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Grupy docelowe programu:</w:t>
      </w:r>
    </w:p>
    <w:p w:rsidR="00432FE6" w:rsidRDefault="00D479F7" w:rsidP="00432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2FE6">
        <w:rPr>
          <w:rFonts w:ascii="Times New Roman" w:hAnsi="Times New Roman" w:cs="Times New Roman"/>
          <w:i/>
          <w:color w:val="000000"/>
          <w:sz w:val="24"/>
          <w:szCs w:val="24"/>
        </w:rPr>
        <w:t>Powiatowy</w:t>
      </w:r>
      <w:r w:rsidRPr="00483E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Program Promocji Zatrudnienia  oraz Aktywizacji lokalnego Rynku Pracy na lata 2016 – 2020</w:t>
      </w:r>
      <w:r w:rsidR="00432F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483E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32FE6">
        <w:rPr>
          <w:rFonts w:ascii="Times New Roman" w:hAnsi="Times New Roman" w:cs="Times New Roman"/>
          <w:color w:val="000000"/>
          <w:sz w:val="24"/>
          <w:szCs w:val="24"/>
        </w:rPr>
        <w:t>kierowany jest do:</w:t>
      </w:r>
    </w:p>
    <w:p w:rsidR="00432FE6" w:rsidRDefault="00432FE6" w:rsidP="00432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bezrobotnych i poszukujących pracy</w:t>
      </w:r>
    </w:p>
    <w:p w:rsidR="00432FE6" w:rsidRDefault="00432FE6" w:rsidP="00432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pracodawców</w:t>
      </w:r>
    </w:p>
    <w:p w:rsidR="00432FE6" w:rsidRDefault="00432FE6" w:rsidP="00432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partnerów rynku pracy.</w:t>
      </w:r>
    </w:p>
    <w:p w:rsidR="001C3FFF" w:rsidRDefault="001C3FFF" w:rsidP="001C3F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4884" w:rsidRDefault="001C3FFF" w:rsidP="00D848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FF">
        <w:rPr>
          <w:rFonts w:ascii="Times New Roman" w:hAnsi="Times New Roman" w:cs="Times New Roman"/>
          <w:color w:val="000000"/>
          <w:sz w:val="24"/>
          <w:szCs w:val="24"/>
        </w:rPr>
        <w:t xml:space="preserve">Działania skierowane do osób niepełnosprawnych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zostały przedstawione </w:t>
      </w:r>
      <w:r w:rsidR="00C205B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1C3FFF">
        <w:rPr>
          <w:rFonts w:ascii="Times New Roman" w:hAnsi="Times New Roman" w:cs="Times New Roman"/>
          <w:i/>
          <w:color w:val="000000"/>
          <w:sz w:val="24"/>
          <w:szCs w:val="24"/>
        </w:rPr>
        <w:t>„Programie Aktywizacji Zawodowej Osób Niepełnosprawnych „RAZEM” na lata 2014 – 2020”</w:t>
      </w:r>
      <w:r w:rsidR="00D8488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84884" w:rsidRPr="00D84884">
        <w:rPr>
          <w:rFonts w:ascii="Times New Roman" w:hAnsi="Times New Roman" w:cs="Times New Roman"/>
          <w:sz w:val="24"/>
          <w:szCs w:val="24"/>
        </w:rPr>
        <w:t xml:space="preserve"> </w:t>
      </w:r>
      <w:r w:rsidR="00D84884">
        <w:rPr>
          <w:rFonts w:ascii="Times New Roman" w:hAnsi="Times New Roman" w:cs="Times New Roman"/>
          <w:sz w:val="24"/>
          <w:szCs w:val="24"/>
        </w:rPr>
        <w:t xml:space="preserve">Celem programu jest dążenie do ograniczenia poziomu bezrobocia wśród osób niepełnosprawnych na terenie powiatu zawierciańskiego oraz tworzenie podstaw do efektywnej polityki społeczno – gospodarczej, a tym samym do tworzenia warunków sprzyjających zatrudnianiu osób niepełnosprawnych oraz rozwoju przedsiębiorczości </w:t>
      </w:r>
      <w:r w:rsidR="00D84884"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spellStart"/>
      <w:r w:rsidR="00D84884">
        <w:rPr>
          <w:rFonts w:ascii="Times New Roman" w:hAnsi="Times New Roman" w:cs="Times New Roman"/>
          <w:sz w:val="24"/>
          <w:szCs w:val="24"/>
        </w:rPr>
        <w:t>samozatrudnienia</w:t>
      </w:r>
      <w:proofErr w:type="spellEnd"/>
      <w:r w:rsidR="00D84884">
        <w:rPr>
          <w:rFonts w:ascii="Times New Roman" w:hAnsi="Times New Roman" w:cs="Times New Roman"/>
          <w:sz w:val="24"/>
          <w:szCs w:val="24"/>
        </w:rPr>
        <w:t>.</w:t>
      </w:r>
    </w:p>
    <w:p w:rsidR="001C3FFF" w:rsidRPr="00C205B2" w:rsidRDefault="001C3FFF" w:rsidP="00C2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9F7" w:rsidRPr="00897F4D" w:rsidRDefault="00BA4164" w:rsidP="00BA4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97F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Cel główny Programu</w:t>
      </w:r>
    </w:p>
    <w:p w:rsidR="00BA4164" w:rsidRDefault="00BA4164" w:rsidP="00BA4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4164" w:rsidRPr="00B35494" w:rsidRDefault="00B35494" w:rsidP="00BA4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494">
        <w:rPr>
          <w:rFonts w:ascii="Times New Roman" w:hAnsi="Times New Roman" w:cs="Times New Roman"/>
          <w:b/>
          <w:color w:val="000000"/>
          <w:sz w:val="28"/>
          <w:szCs w:val="28"/>
        </w:rPr>
        <w:t>Rozwój lokalnego rynku prac</w:t>
      </w:r>
      <w:r w:rsidR="00222C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y poprzez promocję zatrudnienia </w:t>
      </w:r>
      <w:r w:rsidR="00222C8F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i </w:t>
      </w:r>
      <w:r w:rsidRPr="00B354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przedsiębiorczości</w:t>
      </w:r>
      <w:r w:rsidR="00222C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oraz</w:t>
      </w:r>
      <w:r w:rsidRPr="00B354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aktywizację zawodową mieszkańców powiatu zawierciańskiego.</w:t>
      </w:r>
    </w:p>
    <w:p w:rsidR="0016533A" w:rsidRPr="00BB70DA" w:rsidRDefault="0016533A" w:rsidP="00BA4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7F4D" w:rsidRDefault="00897F4D" w:rsidP="00BA4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97F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Cele szczegółowe Programu</w:t>
      </w:r>
    </w:p>
    <w:p w:rsidR="00270356" w:rsidRPr="00473719" w:rsidRDefault="00473719" w:rsidP="004737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737963">
        <w:rPr>
          <w:rFonts w:ascii="Times New Roman" w:hAnsi="Times New Roman" w:cs="Times New Roman"/>
          <w:color w:val="000000"/>
          <w:sz w:val="24"/>
          <w:szCs w:val="24"/>
        </w:rPr>
        <w:t xml:space="preserve">Zwiększenie aktywności zawodowej osób bezrobotnych, </w:t>
      </w:r>
      <w:r w:rsidR="00222C8F">
        <w:rPr>
          <w:rFonts w:ascii="Times New Roman" w:hAnsi="Times New Roman" w:cs="Times New Roman"/>
          <w:color w:val="000000"/>
          <w:sz w:val="24"/>
          <w:szCs w:val="24"/>
        </w:rPr>
        <w:t xml:space="preserve">poszukujących pracy oraz </w:t>
      </w:r>
      <w:r w:rsidR="00222C8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zagrożonych bezrobociem.</w:t>
      </w:r>
    </w:p>
    <w:p w:rsidR="00270356" w:rsidRPr="00473719" w:rsidRDefault="00473719" w:rsidP="004737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73719">
        <w:rPr>
          <w:rFonts w:ascii="Times New Roman" w:hAnsi="Times New Roman" w:cs="Times New Roman"/>
          <w:color w:val="000000"/>
          <w:sz w:val="24"/>
          <w:szCs w:val="24"/>
        </w:rPr>
        <w:t xml:space="preserve">II </w:t>
      </w:r>
      <w:r w:rsidR="001F4A0F">
        <w:rPr>
          <w:rFonts w:ascii="Times New Roman" w:hAnsi="Times New Roman" w:cs="Times New Roman"/>
          <w:color w:val="000000"/>
          <w:sz w:val="24"/>
          <w:szCs w:val="24"/>
        </w:rPr>
        <w:t>Wspieranie rozwoju przedsiębiorczości i tworzenia nowych miejsc pracy.</w:t>
      </w:r>
    </w:p>
    <w:p w:rsidR="00A178B0" w:rsidRDefault="00473719" w:rsidP="004737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 </w:t>
      </w:r>
      <w:r w:rsidR="001F4A0F">
        <w:rPr>
          <w:rFonts w:ascii="Times New Roman" w:hAnsi="Times New Roman" w:cs="Times New Roman"/>
          <w:color w:val="000000"/>
          <w:sz w:val="24"/>
          <w:szCs w:val="24"/>
        </w:rPr>
        <w:t>Współpraca</w:t>
      </w:r>
      <w:r w:rsidR="00270356" w:rsidRPr="00473719">
        <w:rPr>
          <w:rFonts w:ascii="Times New Roman" w:hAnsi="Times New Roman" w:cs="Times New Roman"/>
          <w:color w:val="000000"/>
          <w:sz w:val="24"/>
          <w:szCs w:val="24"/>
        </w:rPr>
        <w:t xml:space="preserve"> z pa</w:t>
      </w:r>
      <w:r w:rsidR="00447313">
        <w:rPr>
          <w:rFonts w:ascii="Times New Roman" w:hAnsi="Times New Roman" w:cs="Times New Roman"/>
          <w:color w:val="000000"/>
          <w:sz w:val="24"/>
          <w:szCs w:val="24"/>
        </w:rPr>
        <w:t xml:space="preserve">rtnerami rynku pracy </w:t>
      </w:r>
      <w:r w:rsidR="00C67013">
        <w:rPr>
          <w:rFonts w:ascii="Times New Roman" w:hAnsi="Times New Roman" w:cs="Times New Roman"/>
          <w:color w:val="000000"/>
          <w:sz w:val="24"/>
          <w:szCs w:val="24"/>
        </w:rPr>
        <w:t xml:space="preserve">w tym z </w:t>
      </w:r>
      <w:r w:rsidR="00447313">
        <w:rPr>
          <w:rFonts w:ascii="Times New Roman" w:hAnsi="Times New Roman" w:cs="Times New Roman"/>
          <w:color w:val="000000"/>
          <w:sz w:val="24"/>
          <w:szCs w:val="24"/>
        </w:rPr>
        <w:t>jednostkami</w:t>
      </w:r>
      <w:r w:rsidR="00270356" w:rsidRPr="00473719">
        <w:rPr>
          <w:rFonts w:ascii="Times New Roman" w:hAnsi="Times New Roman" w:cs="Times New Roman"/>
          <w:color w:val="000000"/>
          <w:sz w:val="24"/>
          <w:szCs w:val="24"/>
        </w:rPr>
        <w:t xml:space="preserve"> pomocy </w:t>
      </w:r>
    </w:p>
    <w:p w:rsidR="00270356" w:rsidRPr="00473719" w:rsidRDefault="00A178B0" w:rsidP="004737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70356" w:rsidRPr="00473719">
        <w:rPr>
          <w:rFonts w:ascii="Times New Roman" w:hAnsi="Times New Roman" w:cs="Times New Roman"/>
          <w:color w:val="000000"/>
          <w:sz w:val="24"/>
          <w:szCs w:val="24"/>
        </w:rPr>
        <w:t>społecznej działającymi na rzecz przeciwdziałania bezrobociu.</w:t>
      </w:r>
    </w:p>
    <w:p w:rsidR="00473719" w:rsidRDefault="00473719" w:rsidP="004737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IV </w:t>
      </w:r>
      <w:r w:rsidR="00270356" w:rsidRPr="00473719">
        <w:rPr>
          <w:rFonts w:ascii="Times New Roman" w:hAnsi="Times New Roman" w:cs="Times New Roman"/>
          <w:color w:val="000000"/>
          <w:sz w:val="24"/>
          <w:szCs w:val="24"/>
        </w:rPr>
        <w:t xml:space="preserve">Podnoszenie jakości usług publicznych służb zatrudnienia na terenie powiatu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73719" w:rsidRDefault="00473719" w:rsidP="003B4B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70356" w:rsidRPr="00473719">
        <w:rPr>
          <w:rFonts w:ascii="Times New Roman" w:hAnsi="Times New Roman" w:cs="Times New Roman"/>
          <w:color w:val="000000"/>
          <w:sz w:val="24"/>
          <w:szCs w:val="24"/>
        </w:rPr>
        <w:t>zawierciańskiego.</w:t>
      </w:r>
    </w:p>
    <w:p w:rsidR="00AC6B55" w:rsidRDefault="00AC6B55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B55" w:rsidRDefault="00AC6B55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05B2" w:rsidRDefault="00C205B2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3719" w:rsidRDefault="00473719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I </w:t>
      </w:r>
      <w:r w:rsidR="00737963">
        <w:rPr>
          <w:rFonts w:ascii="Times New Roman" w:hAnsi="Times New Roman" w:cs="Times New Roman"/>
          <w:b/>
          <w:color w:val="000000"/>
          <w:sz w:val="24"/>
          <w:szCs w:val="24"/>
        </w:rPr>
        <w:t>Zwiększenie aktywności zawodowej osób bezrobotnych, zagrożonych bezrobociem oraz poszukujących pracy</w:t>
      </w:r>
      <w:r w:rsidRPr="004737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4142" w:rsidRDefault="00990457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najważniejszych czynników określających zdolność do zatrudnienia na rynku pracy należą; wiedza, kwalifikacje, poziom wykształcenia i umiejętności zawodowe. Niska aktywność zawodowa osób bezrobotnych i poszukujących pracy stanowi </w:t>
      </w:r>
      <w:r w:rsidR="00FD0D39">
        <w:rPr>
          <w:rFonts w:ascii="Times New Roman" w:hAnsi="Times New Roman" w:cs="Times New Roman"/>
          <w:color w:val="000000"/>
          <w:sz w:val="24"/>
          <w:szCs w:val="24"/>
        </w:rPr>
        <w:t>problem społeczno-ekonomiczny. Niezbędne zatem są kompleksowe działania, które wpłyną na wzrost efektywności zatrudnieniowej.</w:t>
      </w:r>
    </w:p>
    <w:p w:rsidR="00F132FB" w:rsidRDefault="00F132FB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457" w:rsidRDefault="00990457" w:rsidP="005761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316">
        <w:rPr>
          <w:rFonts w:ascii="Times New Roman" w:hAnsi="Times New Roman" w:cs="Times New Roman"/>
          <w:b/>
          <w:color w:val="000000"/>
          <w:sz w:val="24"/>
          <w:szCs w:val="24"/>
        </w:rPr>
        <w:t>Działania:</w:t>
      </w:r>
    </w:p>
    <w:p w:rsidR="00200A96" w:rsidRPr="00B82D5D" w:rsidRDefault="001C2390" w:rsidP="00200A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Rozpoznawanie potrzeb osób bezrobotnych w zakresie aktywizacji zawodowej</w:t>
      </w:r>
      <w:r w:rsidR="00B82D5D">
        <w:rPr>
          <w:rFonts w:ascii="Times New Roman" w:hAnsi="Times New Roman" w:cs="Times New Roman"/>
          <w:color w:val="000000"/>
          <w:sz w:val="24"/>
          <w:szCs w:val="24"/>
        </w:rPr>
        <w:t xml:space="preserve"> - profilowanie pomocy, współpraca z doradcą klienta,  Indywidualne Plany Działania – w zaistnieniu/powrocie bezrobotnych na rynek pracy.</w:t>
      </w:r>
    </w:p>
    <w:p w:rsidR="004D7110" w:rsidRPr="004D7110" w:rsidRDefault="004D7110" w:rsidP="004D711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110">
        <w:rPr>
          <w:rFonts w:ascii="Times New Roman" w:hAnsi="Times New Roman" w:cs="Times New Roman"/>
          <w:color w:val="000000"/>
          <w:sz w:val="24"/>
          <w:szCs w:val="24"/>
        </w:rPr>
        <w:t>Świadczenie usług poradnictwa zawodowego</w:t>
      </w:r>
      <w:r w:rsidR="00200A96">
        <w:rPr>
          <w:rFonts w:ascii="Times New Roman" w:hAnsi="Times New Roman" w:cs="Times New Roman"/>
          <w:color w:val="000000"/>
          <w:sz w:val="24"/>
          <w:szCs w:val="24"/>
        </w:rPr>
        <w:t xml:space="preserve"> i pośrednictwa pracy.</w:t>
      </w:r>
    </w:p>
    <w:p w:rsidR="005761DA" w:rsidRDefault="005761DA" w:rsidP="005761D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Organizacja szkoleń pozwalających na aktualizację posiadanych lub nabycie nowych kwalifikacji, kompetencji zawodowych i umiejętności poszukiwania pracy, a tym samym wzrost atrakcyjności bezrobotnego dla potencjalnego pracodawcy.</w:t>
      </w:r>
    </w:p>
    <w:p w:rsidR="005761DA" w:rsidRDefault="005761DA" w:rsidP="005761D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Organizowanie i finansowanie instrumentów rynku pracy umożliwiających wejście/powrót na rynek pracy bezrobotnym.</w:t>
      </w:r>
      <w:r w:rsidR="000A6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46B7" w:rsidRDefault="003446B7" w:rsidP="005761D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Realizacja programów rynku pracy służących aktywizacji zawodowej osób bezrobotnych z terenu powiatu.</w:t>
      </w:r>
    </w:p>
    <w:p w:rsidR="00331048" w:rsidRDefault="00331048" w:rsidP="00E547B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1C7" w:rsidRDefault="009D11C7" w:rsidP="004737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316" w:rsidRDefault="000A6316" w:rsidP="004737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Wskaźniki realizacji Działań:</w:t>
      </w:r>
    </w:p>
    <w:p w:rsidR="000A6316" w:rsidRDefault="00E547BD" w:rsidP="000A631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osób bezrobotnych dla których ustalono profil pomocy oraz przygotowano Indywidualny Plan Działania.</w:t>
      </w:r>
    </w:p>
    <w:p w:rsidR="00E547BD" w:rsidRDefault="00E547BD" w:rsidP="00E547B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osób objętych usługami rynku pracy.</w:t>
      </w:r>
    </w:p>
    <w:p w:rsidR="009F1034" w:rsidRPr="009F1034" w:rsidRDefault="009F1034" w:rsidP="009F10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osób korzystających z instrumentów rynku pracy.</w:t>
      </w:r>
    </w:p>
    <w:p w:rsidR="000A6316" w:rsidRDefault="00451FB5" w:rsidP="000A631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FB5">
        <w:rPr>
          <w:rFonts w:ascii="Times New Roman" w:hAnsi="Times New Roman" w:cs="Times New Roman"/>
          <w:color w:val="000000"/>
          <w:sz w:val="24"/>
          <w:szCs w:val="24"/>
        </w:rPr>
        <w:t xml:space="preserve">Liczba osób </w:t>
      </w:r>
      <w:r w:rsidR="003446B7">
        <w:rPr>
          <w:rFonts w:ascii="Times New Roman" w:hAnsi="Times New Roman" w:cs="Times New Roman"/>
          <w:color w:val="000000"/>
          <w:sz w:val="24"/>
          <w:szCs w:val="24"/>
        </w:rPr>
        <w:t>uczestniczących w programach.</w:t>
      </w:r>
    </w:p>
    <w:p w:rsidR="00451FB5" w:rsidRPr="00554804" w:rsidRDefault="00554804" w:rsidP="00451F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4804">
        <w:rPr>
          <w:rFonts w:ascii="Times New Roman" w:hAnsi="Times New Roman" w:cs="Times New Roman"/>
          <w:color w:val="000000"/>
          <w:sz w:val="24"/>
          <w:szCs w:val="24"/>
        </w:rPr>
        <w:t>Efektywność zatrudnieniowa i kosztowa realizowanych programów i projektów na rzecz osób bezrobotnych.</w:t>
      </w:r>
    </w:p>
    <w:p w:rsidR="00451FB5" w:rsidRDefault="00451FB5" w:rsidP="00451F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DBE" w:rsidRPr="00451FB5" w:rsidRDefault="00413DBE" w:rsidP="00451F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1360" w:rsidRDefault="00B01360" w:rsidP="00F725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5A1" w:rsidRDefault="00F725A1" w:rsidP="00F725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25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="005761DA" w:rsidRPr="005761DA">
        <w:rPr>
          <w:rFonts w:ascii="Times New Roman" w:hAnsi="Times New Roman" w:cs="Times New Roman"/>
          <w:b/>
          <w:color w:val="000000"/>
          <w:sz w:val="24"/>
          <w:szCs w:val="24"/>
        </w:rPr>
        <w:t>Wspieranie rozwoju przedsiębiorczości i tworzenia nowych miejsc pracy.</w:t>
      </w:r>
    </w:p>
    <w:p w:rsidR="00486125" w:rsidRDefault="00486125" w:rsidP="00F725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599">
        <w:rPr>
          <w:rFonts w:ascii="Times New Roman" w:hAnsi="Times New Roman" w:cs="Times New Roman"/>
          <w:color w:val="000000"/>
          <w:sz w:val="24"/>
          <w:szCs w:val="24"/>
        </w:rPr>
        <w:t xml:space="preserve">Rozwój przedsiębiorczości </w:t>
      </w:r>
      <w:r w:rsidR="00E34599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E34599">
        <w:rPr>
          <w:rFonts w:ascii="Times New Roman" w:hAnsi="Times New Roman" w:cs="Times New Roman"/>
          <w:color w:val="000000"/>
          <w:sz w:val="24"/>
          <w:szCs w:val="24"/>
        </w:rPr>
        <w:t>samozatrudnienia</w:t>
      </w:r>
      <w:proofErr w:type="spellEnd"/>
      <w:r w:rsidR="00E34599">
        <w:rPr>
          <w:rFonts w:ascii="Times New Roman" w:hAnsi="Times New Roman" w:cs="Times New Roman"/>
          <w:color w:val="000000"/>
          <w:sz w:val="24"/>
          <w:szCs w:val="24"/>
        </w:rPr>
        <w:t xml:space="preserve"> jest jedną z form przeciwdziałania bezrobociu, podnoszenia poziomu aktywności zawodowej a także </w:t>
      </w:r>
      <w:r w:rsidR="00FE32A4">
        <w:rPr>
          <w:rFonts w:ascii="Times New Roman" w:hAnsi="Times New Roman" w:cs="Times New Roman"/>
          <w:color w:val="000000"/>
          <w:sz w:val="24"/>
          <w:szCs w:val="24"/>
        </w:rPr>
        <w:t>rozwoju ekonomicznego i społecznego regionu.</w:t>
      </w:r>
    </w:p>
    <w:p w:rsidR="00F55598" w:rsidRDefault="00F55598" w:rsidP="00F725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98" w:rsidRPr="000A6316" w:rsidRDefault="00F55598" w:rsidP="00F55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316">
        <w:rPr>
          <w:rFonts w:ascii="Times New Roman" w:hAnsi="Times New Roman" w:cs="Times New Roman"/>
          <w:b/>
          <w:color w:val="000000"/>
          <w:sz w:val="24"/>
          <w:szCs w:val="24"/>
        </w:rPr>
        <w:t>Działania:</w:t>
      </w:r>
    </w:p>
    <w:p w:rsidR="00CC774E" w:rsidRDefault="008C1343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43">
        <w:rPr>
          <w:rFonts w:ascii="Times New Roman" w:hAnsi="Times New Roman" w:cs="Times New Roman"/>
          <w:sz w:val="24"/>
          <w:szCs w:val="24"/>
        </w:rPr>
        <w:t>Przyznawanie środków na rozpoczęcie działalności gospodarczej.</w:t>
      </w:r>
    </w:p>
    <w:p w:rsidR="008C1343" w:rsidRDefault="008C1343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szkoleń z zakresu przedsiębiorczości, zakładania i prowadzenia własnej firmy, zarządzania, podstaw marketingu.</w:t>
      </w:r>
    </w:p>
    <w:p w:rsidR="008C1343" w:rsidRDefault="008C1343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Refundacja kosztów wyposażenia lub doposażenia </w:t>
      </w:r>
      <w:r w:rsidR="00532397">
        <w:rPr>
          <w:rFonts w:ascii="Times New Roman" w:hAnsi="Times New Roman" w:cs="Times New Roman"/>
          <w:sz w:val="24"/>
          <w:szCs w:val="24"/>
        </w:rPr>
        <w:t>stanowiska pracy dla skierowanego bezrobotnego.</w:t>
      </w:r>
    </w:p>
    <w:p w:rsidR="001B6CCE" w:rsidRDefault="00274613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miejsc pracy – prace interwencyjne, roboty publiczne, grant na telepracę, bon zatrudnieniowy, świadczenie aktywizacyjne, refundacja składek na ubezpieczenie społeczne za zatrudnienie pracownika do 30 roku życia, dofinansowanie wynagrodzenia dla osób powyżej 50/60 roku życia</w:t>
      </w:r>
      <w:r w:rsidR="00720A84">
        <w:rPr>
          <w:rFonts w:ascii="Times New Roman" w:hAnsi="Times New Roman" w:cs="Times New Roman"/>
          <w:sz w:val="24"/>
          <w:szCs w:val="24"/>
        </w:rPr>
        <w:t>, refundowanie pracodawcy lub przedsiębiorcy przez okres 12 miesięcy części kosztów poniesionych na wynagrodzenie  i składki na ubezpieczenie społeczne osób do 30 roku życia.</w:t>
      </w:r>
    </w:p>
    <w:p w:rsidR="00FE32A4" w:rsidRDefault="00FE32A4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giełd</w:t>
      </w:r>
      <w:r w:rsidR="001C192D">
        <w:rPr>
          <w:rFonts w:ascii="Times New Roman" w:hAnsi="Times New Roman" w:cs="Times New Roman"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397" w:rsidRDefault="00532397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pracowników i pracodawców </w:t>
      </w:r>
      <w:r w:rsidR="006F72B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wykorzystaniem Krajowego Funduszu Szkoleniowego.</w:t>
      </w:r>
    </w:p>
    <w:p w:rsidR="00F82341" w:rsidRDefault="00F82341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 podmiotów gospodarczych działających na rynku po obowiązkowym okresie funkcjonowania.</w:t>
      </w:r>
    </w:p>
    <w:p w:rsidR="00B3394B" w:rsidRPr="008C1343" w:rsidRDefault="00B3394B" w:rsidP="00CC774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trwałości nowozakładanych firm, np. po 18 i 24 miesiącach od założenia działalności.</w:t>
      </w:r>
    </w:p>
    <w:p w:rsidR="00FE32A4" w:rsidRDefault="00FE32A4" w:rsidP="00FE3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2A4" w:rsidRDefault="00FE32A4" w:rsidP="00FE3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2A4">
        <w:rPr>
          <w:rFonts w:ascii="Times New Roman" w:hAnsi="Times New Roman" w:cs="Times New Roman"/>
          <w:b/>
          <w:color w:val="000000"/>
          <w:sz w:val="24"/>
          <w:szCs w:val="24"/>
        </w:rPr>
        <w:t>Wskaźniki realizacji Działań:</w:t>
      </w:r>
    </w:p>
    <w:p w:rsidR="00FE32A4" w:rsidRDefault="00FE32A4" w:rsidP="00FE32A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2A4">
        <w:rPr>
          <w:rFonts w:ascii="Times New Roman" w:hAnsi="Times New Roman" w:cs="Times New Roman"/>
          <w:color w:val="000000"/>
          <w:sz w:val="24"/>
          <w:szCs w:val="24"/>
        </w:rPr>
        <w:t>Liczba osób, które uzyskały środki na uruchomienie działalności gospodarczej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2C61" w:rsidRDefault="00C92C61" w:rsidP="00C92C6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</w:t>
      </w:r>
      <w:r w:rsidR="00075FEE">
        <w:rPr>
          <w:rFonts w:ascii="Times New Roman" w:hAnsi="Times New Roman" w:cs="Times New Roman"/>
          <w:color w:val="000000"/>
          <w:sz w:val="24"/>
          <w:szCs w:val="24"/>
        </w:rPr>
        <w:t>osób uczestniczących w szkoleniach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zakresu przedsiębiorczości, zakładania </w:t>
      </w:r>
      <w:r w:rsidR="00075F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prowadzenia własnej firmy, zarządzania, podstaw marketingu.</w:t>
      </w:r>
    </w:p>
    <w:p w:rsidR="00C92C61" w:rsidRDefault="00C92C61" w:rsidP="00FE32A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refundacji kosztów doposażonych stanowisk pracy dla skierowanych bezrobotnych.</w:t>
      </w:r>
    </w:p>
    <w:p w:rsidR="001C192D" w:rsidRPr="001C192D" w:rsidRDefault="00C92C61" w:rsidP="00FE32A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2D">
        <w:rPr>
          <w:rFonts w:ascii="Times New Roman" w:hAnsi="Times New Roman" w:cs="Times New Roman"/>
          <w:color w:val="000000"/>
          <w:sz w:val="24"/>
          <w:szCs w:val="24"/>
        </w:rPr>
        <w:t>Liczba osób</w:t>
      </w:r>
      <w:r w:rsidR="001C192D">
        <w:rPr>
          <w:rFonts w:ascii="Times New Roman" w:hAnsi="Times New Roman" w:cs="Times New Roman"/>
          <w:color w:val="000000"/>
          <w:sz w:val="24"/>
          <w:szCs w:val="24"/>
        </w:rPr>
        <w:t xml:space="preserve"> wobec których zastosowano formy wspierające miejsca pracy.</w:t>
      </w:r>
    </w:p>
    <w:p w:rsidR="00F80634" w:rsidRPr="001C192D" w:rsidRDefault="00F80634" w:rsidP="00FE32A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2D">
        <w:rPr>
          <w:rFonts w:ascii="Times New Roman" w:hAnsi="Times New Roman" w:cs="Times New Roman"/>
          <w:sz w:val="24"/>
          <w:szCs w:val="24"/>
        </w:rPr>
        <w:t>Liczba zorganizowanych giełd pracy.</w:t>
      </w:r>
    </w:p>
    <w:p w:rsidR="00C92C61" w:rsidRDefault="00C92C61" w:rsidP="00FE32A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C61">
        <w:rPr>
          <w:rFonts w:ascii="Times New Roman" w:hAnsi="Times New Roman" w:cs="Times New Roman"/>
          <w:sz w:val="24"/>
          <w:szCs w:val="24"/>
        </w:rPr>
        <w:lastRenderedPageBreak/>
        <w:t xml:space="preserve">Liczba pracowników </w:t>
      </w:r>
      <w:r>
        <w:rPr>
          <w:rFonts w:ascii="Times New Roman" w:hAnsi="Times New Roman" w:cs="Times New Roman"/>
          <w:sz w:val="24"/>
          <w:szCs w:val="24"/>
        </w:rPr>
        <w:t>i pracodawców, którzy odbyli szkolenie współfinansowane ze środków Krajowego Funduszu Szkoleniowego.</w:t>
      </w:r>
    </w:p>
    <w:p w:rsidR="00075FEE" w:rsidRDefault="00F82341" w:rsidP="005761D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podmiotów działających na rynku po obowiązkowym okresie działania, np. po 24 miesiącach.</w:t>
      </w:r>
    </w:p>
    <w:p w:rsidR="00B3394B" w:rsidRDefault="00B3394B" w:rsidP="005761D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podmiotów gospodarczych funkcjonujących po np. 18 i 24 miesiącach od założenia działalności.</w:t>
      </w:r>
    </w:p>
    <w:p w:rsidR="009F7A98" w:rsidRPr="009F7A98" w:rsidRDefault="009F7A98" w:rsidP="009F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FEE" w:rsidRDefault="00D47E53" w:rsidP="00075F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E53">
        <w:rPr>
          <w:rFonts w:ascii="Times New Roman" w:hAnsi="Times New Roman" w:cs="Times New Roman"/>
          <w:b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1DA" w:rsidRPr="0057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Współpraca z partnerami rynku pracy w tym z jednostkami pomocy </w:t>
      </w:r>
      <w:r w:rsidR="00075FE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5761DA" w:rsidRPr="005761DA">
        <w:rPr>
          <w:rFonts w:ascii="Times New Roman" w:hAnsi="Times New Roman" w:cs="Times New Roman"/>
          <w:b/>
          <w:color w:val="000000"/>
          <w:sz w:val="24"/>
          <w:szCs w:val="24"/>
        </w:rPr>
        <w:t>połecznej</w:t>
      </w:r>
      <w:r w:rsidR="00075FE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C62A2" w:rsidRPr="00AC62A2" w:rsidRDefault="00AC62A2" w:rsidP="00075FE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Współpraca wszystkich partnerów rynku pracy ma wpływ na rozwój lokalnego rynku pracy. </w:t>
      </w:r>
    </w:p>
    <w:p w:rsidR="00FE32A4" w:rsidRDefault="00FE32A4" w:rsidP="00FE3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2A4" w:rsidRDefault="00FE32A4" w:rsidP="00FE3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316">
        <w:rPr>
          <w:rFonts w:ascii="Times New Roman" w:hAnsi="Times New Roman" w:cs="Times New Roman"/>
          <w:b/>
          <w:color w:val="000000"/>
          <w:sz w:val="24"/>
          <w:szCs w:val="24"/>
        </w:rPr>
        <w:t>Działania:</w:t>
      </w:r>
    </w:p>
    <w:p w:rsidR="00075FEE" w:rsidRPr="00075FEE" w:rsidRDefault="00075FEE" w:rsidP="00075FE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FEE">
        <w:rPr>
          <w:rFonts w:ascii="Times New Roman" w:hAnsi="Times New Roman" w:cs="Times New Roman"/>
          <w:color w:val="000000"/>
          <w:sz w:val="24"/>
          <w:szCs w:val="24"/>
        </w:rPr>
        <w:t xml:space="preserve">Współpraca przy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realizacji </w:t>
      </w:r>
      <w:r w:rsidRPr="00075FEE">
        <w:rPr>
          <w:rFonts w:ascii="Times New Roman" w:hAnsi="Times New Roman" w:cs="Times New Roman"/>
          <w:i/>
          <w:color w:val="000000"/>
          <w:sz w:val="24"/>
          <w:szCs w:val="24"/>
        </w:rPr>
        <w:t>Programu Aktywizacja i Integracja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3B58" w:rsidRPr="00075FEE" w:rsidRDefault="00023B58" w:rsidP="00075FE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FEE">
        <w:rPr>
          <w:rFonts w:ascii="Times New Roman" w:hAnsi="Times New Roman" w:cs="Times New Roman"/>
          <w:color w:val="000000"/>
          <w:sz w:val="24"/>
          <w:szCs w:val="24"/>
        </w:rPr>
        <w:t xml:space="preserve">Wymiana informacji w zakresie realizowanych i planowanych przedsięwzięć oraz wymiana doświadczeń pomiędzy instytucjami realizującymi programy na lokalnym rynku pracy – </w:t>
      </w:r>
      <w:r w:rsidR="001B6CCE" w:rsidRPr="00075FEE">
        <w:rPr>
          <w:rFonts w:ascii="Times New Roman" w:hAnsi="Times New Roman" w:cs="Times New Roman"/>
          <w:color w:val="000000"/>
          <w:sz w:val="24"/>
          <w:szCs w:val="24"/>
        </w:rPr>
        <w:t xml:space="preserve">MOPS, </w:t>
      </w:r>
      <w:r w:rsidR="00737963" w:rsidRPr="00075FEE">
        <w:rPr>
          <w:rFonts w:ascii="Times New Roman" w:hAnsi="Times New Roman" w:cs="Times New Roman"/>
          <w:color w:val="000000"/>
          <w:sz w:val="24"/>
          <w:szCs w:val="24"/>
        </w:rPr>
        <w:t xml:space="preserve">OPS, </w:t>
      </w:r>
      <w:r w:rsidR="001B6CCE" w:rsidRPr="00075FEE">
        <w:rPr>
          <w:rFonts w:ascii="Times New Roman" w:hAnsi="Times New Roman" w:cs="Times New Roman"/>
          <w:color w:val="000000"/>
          <w:sz w:val="24"/>
          <w:szCs w:val="24"/>
        </w:rPr>
        <w:t>GOPS,</w:t>
      </w:r>
      <w:r w:rsidR="00737963" w:rsidRPr="00075F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CCE" w:rsidRPr="00075FEE">
        <w:rPr>
          <w:rFonts w:ascii="Times New Roman" w:hAnsi="Times New Roman" w:cs="Times New Roman"/>
          <w:color w:val="000000"/>
          <w:sz w:val="24"/>
          <w:szCs w:val="24"/>
        </w:rPr>
        <w:t>PCPR.</w:t>
      </w:r>
    </w:p>
    <w:p w:rsidR="00385E07" w:rsidRPr="00385E07" w:rsidRDefault="00385E07" w:rsidP="00385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5E07" w:rsidRDefault="00385E07" w:rsidP="00385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2A4">
        <w:rPr>
          <w:rFonts w:ascii="Times New Roman" w:hAnsi="Times New Roman" w:cs="Times New Roman"/>
          <w:b/>
          <w:color w:val="000000"/>
          <w:sz w:val="24"/>
          <w:szCs w:val="24"/>
        </w:rPr>
        <w:t>Wskaźniki realizacji Działań:</w:t>
      </w:r>
    </w:p>
    <w:p w:rsidR="00306D29" w:rsidRPr="00F82341" w:rsidRDefault="00306D29" w:rsidP="00306D2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6D29">
        <w:rPr>
          <w:rFonts w:ascii="Times New Roman" w:hAnsi="Times New Roman" w:cs="Times New Roman"/>
          <w:color w:val="000000"/>
          <w:sz w:val="24"/>
          <w:szCs w:val="24"/>
        </w:rPr>
        <w:t xml:space="preserve">Liczba osób objętych </w:t>
      </w:r>
      <w:r w:rsidRPr="00075FEE">
        <w:rPr>
          <w:rFonts w:ascii="Times New Roman" w:hAnsi="Times New Roman" w:cs="Times New Roman"/>
          <w:i/>
          <w:color w:val="000000"/>
          <w:sz w:val="24"/>
          <w:szCs w:val="24"/>
        </w:rPr>
        <w:t>Programu Aktywizacja i Integracja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82341" w:rsidRPr="00306D29" w:rsidRDefault="00F82341" w:rsidP="00306D2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osób powracających na rynek pracy po zakończeniu </w:t>
      </w:r>
      <w:r w:rsidR="00EF532D" w:rsidRPr="00075FEE">
        <w:rPr>
          <w:rFonts w:ascii="Times New Roman" w:hAnsi="Times New Roman" w:cs="Times New Roman"/>
          <w:i/>
          <w:color w:val="000000"/>
          <w:sz w:val="24"/>
          <w:szCs w:val="24"/>
        </w:rPr>
        <w:t>Programu Aktywizacja</w:t>
      </w:r>
      <w:r w:rsidR="00EF532D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F532D" w:rsidRPr="00075F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 Integracja</w:t>
      </w:r>
    </w:p>
    <w:p w:rsidR="001B6CCE" w:rsidRPr="00306D29" w:rsidRDefault="00385E07" w:rsidP="00306D2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6D29">
        <w:rPr>
          <w:rFonts w:ascii="Times New Roman" w:hAnsi="Times New Roman" w:cs="Times New Roman"/>
          <w:color w:val="000000"/>
          <w:sz w:val="24"/>
          <w:szCs w:val="24"/>
        </w:rPr>
        <w:t>Liczba podpisanych porozumień o współpracy.</w:t>
      </w:r>
    </w:p>
    <w:p w:rsidR="00385E07" w:rsidRDefault="00385E07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811" w:rsidRPr="00FB2811" w:rsidRDefault="00FB2811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8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IV Podnoszenie jakości usług publicznych służb zatrudnienia na terenie powiatu   </w:t>
      </w:r>
    </w:p>
    <w:p w:rsidR="00FB2811" w:rsidRPr="00FB2811" w:rsidRDefault="00FB2811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8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zawierciańskiego.</w:t>
      </w:r>
    </w:p>
    <w:p w:rsidR="00F94765" w:rsidRDefault="00F94765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2811" w:rsidRDefault="00732379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Działanie</w:t>
      </w:r>
      <w:r w:rsidR="00F94765">
        <w:rPr>
          <w:rFonts w:ascii="Times New Roman" w:hAnsi="Times New Roman" w:cs="Times New Roman"/>
          <w:color w:val="000000"/>
          <w:sz w:val="24"/>
          <w:szCs w:val="24"/>
        </w:rPr>
        <w:t xml:space="preserve"> ukierunkowane </w:t>
      </w:r>
      <w:r w:rsidR="00D9423E">
        <w:rPr>
          <w:rFonts w:ascii="Times New Roman" w:hAnsi="Times New Roman" w:cs="Times New Roman"/>
          <w:color w:val="000000"/>
          <w:sz w:val="24"/>
          <w:szCs w:val="24"/>
        </w:rPr>
        <w:t xml:space="preserve">na wsparcie potencjału Powiatowego Urzędu Pracy jako instytucji odpowiedzialnej za realizację i inicjowanie zadań z zakresu promocji zatrudnienia </w:t>
      </w:r>
      <w:r w:rsidR="00C92C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9423E">
        <w:rPr>
          <w:rFonts w:ascii="Times New Roman" w:hAnsi="Times New Roman" w:cs="Times New Roman"/>
          <w:color w:val="000000"/>
          <w:sz w:val="24"/>
          <w:szCs w:val="24"/>
        </w:rPr>
        <w:t xml:space="preserve">i aktywizacji zawodowej. </w:t>
      </w:r>
      <w:r w:rsidR="00F80634">
        <w:rPr>
          <w:rFonts w:ascii="Times New Roman" w:hAnsi="Times New Roman" w:cs="Times New Roman"/>
          <w:color w:val="000000"/>
          <w:sz w:val="24"/>
          <w:szCs w:val="24"/>
        </w:rPr>
        <w:t xml:space="preserve">Konieczność podnoszenia kwalifikacji pracowników instytucji jest następstwem rozwoju informatyczno-technicznego oraz ciągłym poszerzaniem zakresu zadań Urzędu. </w:t>
      </w:r>
      <w:r w:rsidR="00D9423E">
        <w:rPr>
          <w:rFonts w:ascii="Times New Roman" w:hAnsi="Times New Roman" w:cs="Times New Roman"/>
          <w:color w:val="000000"/>
          <w:sz w:val="24"/>
          <w:szCs w:val="24"/>
        </w:rPr>
        <w:t>Wykwalifikowana kadra oraz wysoka jakość świadczonych usług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korzystnie </w:t>
      </w:r>
      <w:r w:rsidR="00C92C61">
        <w:rPr>
          <w:rFonts w:ascii="Times New Roman" w:hAnsi="Times New Roman" w:cs="Times New Roman"/>
          <w:color w:val="000000"/>
          <w:sz w:val="24"/>
          <w:szCs w:val="24"/>
        </w:rPr>
        <w:t>wpłynie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możliwość prowadzenia lokalnej polityki rynku pracy. Profesjonalny Urząd to wiarygodny partner dla lokalnych przedsiębiorców. </w:t>
      </w:r>
    </w:p>
    <w:p w:rsidR="00732379" w:rsidRDefault="00732379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2379" w:rsidRDefault="00732379" w:rsidP="00732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20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adania realizowane w ramach celu</w:t>
      </w:r>
      <w:r w:rsidRPr="00140420">
        <w:rPr>
          <w:rFonts w:ascii="Times New Roman" w:hAnsi="Times New Roman" w:cs="Times New Roman"/>
          <w:b/>
          <w:sz w:val="24"/>
          <w:szCs w:val="24"/>
        </w:rPr>
        <w:t>:</w:t>
      </w:r>
    </w:p>
    <w:p w:rsidR="006B6BB3" w:rsidRDefault="006B6BB3" w:rsidP="002B3F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Zamieszczanie bieżących informacji o realizowanych przedsięwzięciach na stronie internetowej PUP, udostępniani</w:t>
      </w:r>
      <w:r w:rsidR="00447B75">
        <w:rPr>
          <w:rFonts w:ascii="Times New Roman" w:hAnsi="Times New Roman" w:cs="Times New Roman"/>
          <w:sz w:val="24"/>
          <w:szCs w:val="24"/>
        </w:rPr>
        <w:t>e wzorów niezbędnych dokumentów.</w:t>
      </w:r>
    </w:p>
    <w:p w:rsidR="006B6BB3" w:rsidRDefault="006B10D4" w:rsidP="002B3F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Doskonalenie kadr </w:t>
      </w:r>
      <w:r w:rsidR="004B2615">
        <w:rPr>
          <w:rFonts w:ascii="Times New Roman" w:hAnsi="Times New Roman" w:cs="Times New Roman"/>
          <w:sz w:val="24"/>
          <w:szCs w:val="24"/>
        </w:rPr>
        <w:t>Powiatowego Urzędu Pracy poprzez  m.in. kursy, szkolenia</w:t>
      </w:r>
      <w:r w:rsidR="00226E72">
        <w:rPr>
          <w:rFonts w:ascii="Times New Roman" w:hAnsi="Times New Roman" w:cs="Times New Roman"/>
          <w:sz w:val="24"/>
          <w:szCs w:val="24"/>
        </w:rPr>
        <w:t xml:space="preserve">, </w:t>
      </w:r>
      <w:r w:rsidR="00B80A02">
        <w:rPr>
          <w:rFonts w:ascii="Times New Roman" w:hAnsi="Times New Roman" w:cs="Times New Roman"/>
          <w:sz w:val="24"/>
          <w:szCs w:val="24"/>
        </w:rPr>
        <w:t>seminaria i konferencje</w:t>
      </w:r>
      <w:r w:rsidR="007D7D47">
        <w:rPr>
          <w:rFonts w:ascii="Times New Roman" w:hAnsi="Times New Roman" w:cs="Times New Roman"/>
          <w:sz w:val="24"/>
          <w:szCs w:val="24"/>
        </w:rPr>
        <w:t xml:space="preserve">, zwiększanie wiedzy tematycznej w zakresie związanym </w:t>
      </w:r>
      <w:r w:rsidR="00306D29">
        <w:rPr>
          <w:rFonts w:ascii="Times New Roman" w:hAnsi="Times New Roman" w:cs="Times New Roman"/>
          <w:sz w:val="24"/>
          <w:szCs w:val="24"/>
        </w:rPr>
        <w:br/>
      </w:r>
      <w:r w:rsidR="007D7D47">
        <w:rPr>
          <w:rFonts w:ascii="Times New Roman" w:hAnsi="Times New Roman" w:cs="Times New Roman"/>
          <w:sz w:val="24"/>
          <w:szCs w:val="24"/>
        </w:rPr>
        <w:t>z zajmowanym stanowiskiem.</w:t>
      </w:r>
    </w:p>
    <w:p w:rsidR="00F8030D" w:rsidRDefault="00FE6462" w:rsidP="002B3F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raportów zawodów deficytowych i nadwyżkowych oraz analiz sytuacji na lokalnym rynku pracy.</w:t>
      </w:r>
    </w:p>
    <w:p w:rsidR="00FE6462" w:rsidRDefault="00FE6462" w:rsidP="007D7D4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E07" w:rsidRDefault="00385E07" w:rsidP="00385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2A4">
        <w:rPr>
          <w:rFonts w:ascii="Times New Roman" w:hAnsi="Times New Roman" w:cs="Times New Roman"/>
          <w:b/>
          <w:color w:val="000000"/>
          <w:sz w:val="24"/>
          <w:szCs w:val="24"/>
        </w:rPr>
        <w:t>Wskaźniki realizacji Działań:</w:t>
      </w:r>
    </w:p>
    <w:p w:rsidR="00EF532D" w:rsidRPr="00EF532D" w:rsidRDefault="00EF532D" w:rsidP="00EF532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53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7D7D47" w:rsidRDefault="006F191A" w:rsidP="00385E0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zamieszczanych informacji na stronie internetowej urzędu.</w:t>
      </w:r>
    </w:p>
    <w:p w:rsidR="00EF532D" w:rsidRDefault="00EF532D" w:rsidP="00EF532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przeszkolonych pracowników urzędu.</w:t>
      </w:r>
    </w:p>
    <w:p w:rsidR="00EF532D" w:rsidRDefault="00EF532D" w:rsidP="00EF532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opracowanych raportów i analiz rynku.</w:t>
      </w:r>
    </w:p>
    <w:p w:rsidR="00EF532D" w:rsidRPr="009C30B8" w:rsidRDefault="00EF532D" w:rsidP="009C30B8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6BB3" w:rsidRPr="004D0D88" w:rsidRDefault="004D0D88" w:rsidP="004D0D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D88">
        <w:rPr>
          <w:rFonts w:ascii="Times New Roman" w:hAnsi="Times New Roman" w:cs="Times New Roman"/>
          <w:b/>
          <w:sz w:val="24"/>
          <w:szCs w:val="24"/>
        </w:rPr>
        <w:t>Źródła finansowania</w:t>
      </w:r>
    </w:p>
    <w:p w:rsidR="006B6BB3" w:rsidRDefault="00033152" w:rsidP="006B6B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wymienione w </w:t>
      </w:r>
      <w:r w:rsidRPr="00033152">
        <w:rPr>
          <w:rFonts w:ascii="Times New Roman" w:hAnsi="Times New Roman" w:cs="Times New Roman"/>
          <w:i/>
          <w:sz w:val="24"/>
          <w:szCs w:val="24"/>
        </w:rPr>
        <w:t xml:space="preserve">Powiatowym </w:t>
      </w:r>
      <w:r w:rsidR="00A93CE2">
        <w:rPr>
          <w:rFonts w:ascii="Times New Roman" w:hAnsi="Times New Roman" w:cs="Times New Roman"/>
          <w:i/>
          <w:sz w:val="24"/>
          <w:szCs w:val="24"/>
        </w:rPr>
        <w:t>P</w:t>
      </w:r>
      <w:r w:rsidRPr="00033152">
        <w:rPr>
          <w:rFonts w:ascii="Times New Roman" w:hAnsi="Times New Roman" w:cs="Times New Roman"/>
          <w:i/>
          <w:sz w:val="24"/>
          <w:szCs w:val="24"/>
        </w:rPr>
        <w:t xml:space="preserve">rogramie Promocji Zatrudnienia oraz Aktywizacji Lokalnego Rynku Pracy na lata 2016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033152">
        <w:rPr>
          <w:rFonts w:ascii="Times New Roman" w:hAnsi="Times New Roman" w:cs="Times New Roman"/>
          <w:i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będą finansowane z następujących źródeł:</w:t>
      </w:r>
    </w:p>
    <w:p w:rsidR="00033152" w:rsidRDefault="00534B94" w:rsidP="00534B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 Pracy</w:t>
      </w:r>
    </w:p>
    <w:p w:rsidR="00534B94" w:rsidRDefault="00534B94" w:rsidP="00534B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pochodzące z funduszy Unii Europejskiej, np. Eur</w:t>
      </w:r>
      <w:r w:rsidR="00D25A81">
        <w:rPr>
          <w:rFonts w:ascii="Times New Roman" w:hAnsi="Times New Roman" w:cs="Times New Roman"/>
          <w:sz w:val="24"/>
          <w:szCs w:val="24"/>
        </w:rPr>
        <w:t>opejskiego Funduszu Społecznego, Regionalnego Programu Operacyjnego Województwa Śląskiego.</w:t>
      </w:r>
    </w:p>
    <w:p w:rsidR="00534B94" w:rsidRDefault="00534B94" w:rsidP="00534B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Państwowy Fundusz Rehabilitacji Osób Niepełnosprawnych.</w:t>
      </w:r>
    </w:p>
    <w:p w:rsidR="00534B94" w:rsidRDefault="00534B94" w:rsidP="00534B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jednostek samorządu terytorialnego.</w:t>
      </w:r>
    </w:p>
    <w:p w:rsidR="00534B94" w:rsidRDefault="00534B94" w:rsidP="00534B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pracodawców/partnerów.</w:t>
      </w:r>
    </w:p>
    <w:p w:rsidR="009A137C" w:rsidRDefault="009A137C" w:rsidP="009A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05" w:rsidRDefault="009C30B8" w:rsidP="009A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Podział</w:t>
      </w:r>
      <w:r w:rsidR="009A137C">
        <w:rPr>
          <w:rFonts w:ascii="Times New Roman" w:hAnsi="Times New Roman" w:cs="Times New Roman"/>
          <w:sz w:val="24"/>
          <w:szCs w:val="24"/>
        </w:rPr>
        <w:t xml:space="preserve"> środków </w:t>
      </w:r>
      <w:r w:rsidR="00CE1F4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realizację instrumentów i usług rynku pracy w ramach programu odbywać się </w:t>
      </w:r>
      <w:r w:rsidR="009B3B05">
        <w:rPr>
          <w:rFonts w:ascii="Times New Roman" w:hAnsi="Times New Roman" w:cs="Times New Roman"/>
          <w:sz w:val="24"/>
          <w:szCs w:val="24"/>
        </w:rPr>
        <w:t xml:space="preserve">każdego roku na podstawie otrzymanej decyzji finansowej oraz w oparciu </w:t>
      </w:r>
      <w:r w:rsidR="009B3B05">
        <w:rPr>
          <w:rFonts w:ascii="Times New Roman" w:hAnsi="Times New Roman" w:cs="Times New Roman"/>
          <w:sz w:val="24"/>
          <w:szCs w:val="24"/>
        </w:rPr>
        <w:br/>
        <w:t xml:space="preserve">o potrzeby lokalnego rynku pracy. </w:t>
      </w:r>
      <w:r w:rsidR="00E55BCE">
        <w:rPr>
          <w:rFonts w:ascii="Times New Roman" w:hAnsi="Times New Roman" w:cs="Times New Roman"/>
          <w:sz w:val="24"/>
          <w:szCs w:val="24"/>
        </w:rPr>
        <w:t xml:space="preserve">Wynika to z rocznego okresu rozliczeniowego większości funduszy. </w:t>
      </w:r>
    </w:p>
    <w:p w:rsidR="00537C8E" w:rsidRPr="00C22E9C" w:rsidRDefault="00D52FA8" w:rsidP="009A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Podział przyznawanych środków na </w:t>
      </w:r>
      <w:r w:rsidR="009C30B8">
        <w:rPr>
          <w:rFonts w:ascii="Times New Roman" w:hAnsi="Times New Roman" w:cs="Times New Roman"/>
          <w:sz w:val="24"/>
          <w:szCs w:val="24"/>
        </w:rPr>
        <w:t xml:space="preserve">realizowane </w:t>
      </w:r>
      <w:r>
        <w:rPr>
          <w:rFonts w:ascii="Times New Roman" w:hAnsi="Times New Roman" w:cs="Times New Roman"/>
          <w:sz w:val="24"/>
          <w:szCs w:val="24"/>
        </w:rPr>
        <w:t>poszczególne formy aktywizacji zawodowej osób bezrobotnych w danym roku jest opiniowany przez Powiatową Radę Rynku</w:t>
      </w:r>
      <w:r w:rsidR="00021D06">
        <w:rPr>
          <w:rFonts w:ascii="Times New Roman" w:hAnsi="Times New Roman" w:cs="Times New Roman"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>, zgodnie z ustawą o promocji zatrudnienia i instytucjach rynku pracy</w:t>
      </w:r>
      <w:r w:rsidR="00765C3A">
        <w:rPr>
          <w:rFonts w:ascii="Times New Roman" w:hAnsi="Times New Roman" w:cs="Times New Roman"/>
          <w:sz w:val="24"/>
          <w:szCs w:val="24"/>
        </w:rPr>
        <w:t>.</w:t>
      </w:r>
    </w:p>
    <w:p w:rsidR="009B3B05" w:rsidRDefault="009B3B05" w:rsidP="009A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FA8" w:rsidRPr="00D52FA8" w:rsidRDefault="00D52FA8" w:rsidP="009A13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FA8">
        <w:rPr>
          <w:rFonts w:ascii="Times New Roman" w:hAnsi="Times New Roman" w:cs="Times New Roman"/>
          <w:b/>
          <w:sz w:val="24"/>
          <w:szCs w:val="24"/>
        </w:rPr>
        <w:t>Monitoring i sprawozdawczość</w:t>
      </w:r>
    </w:p>
    <w:p w:rsidR="00732379" w:rsidRDefault="00193DA7" w:rsidP="00FB2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</w:t>
      </w:r>
      <w:r w:rsidR="00072678">
        <w:rPr>
          <w:rFonts w:ascii="Times New Roman" w:hAnsi="Times New Roman" w:cs="Times New Roman"/>
          <w:sz w:val="24"/>
          <w:szCs w:val="24"/>
        </w:rPr>
        <w:t>realizacji 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17A" w:rsidRPr="0043417A">
        <w:rPr>
          <w:rFonts w:ascii="Times New Roman" w:hAnsi="Times New Roman" w:cs="Times New Roman"/>
          <w:i/>
          <w:sz w:val="24"/>
          <w:szCs w:val="24"/>
        </w:rPr>
        <w:t>Powiatowego</w:t>
      </w:r>
      <w:r w:rsidR="0043417A">
        <w:rPr>
          <w:rFonts w:ascii="Times New Roman" w:hAnsi="Times New Roman" w:cs="Times New Roman"/>
          <w:sz w:val="24"/>
          <w:szCs w:val="24"/>
        </w:rPr>
        <w:t xml:space="preserve"> </w:t>
      </w:r>
      <w:r w:rsidRPr="00193DA7">
        <w:rPr>
          <w:rFonts w:ascii="Times New Roman" w:hAnsi="Times New Roman" w:cs="Times New Roman"/>
          <w:i/>
          <w:sz w:val="24"/>
          <w:szCs w:val="24"/>
        </w:rPr>
        <w:t>Programu</w:t>
      </w:r>
      <w:r w:rsidR="0035262A">
        <w:rPr>
          <w:rFonts w:ascii="Times New Roman" w:hAnsi="Times New Roman" w:cs="Times New Roman"/>
          <w:sz w:val="24"/>
          <w:szCs w:val="24"/>
        </w:rPr>
        <w:t xml:space="preserve"> w zakresie wdrażanych zadań przez Powiatowy Urząd Pracy w Zawierciu</w:t>
      </w:r>
      <w:r w:rsidR="00A373E9">
        <w:rPr>
          <w:rFonts w:ascii="Times New Roman" w:hAnsi="Times New Roman" w:cs="Times New Roman"/>
          <w:sz w:val="24"/>
          <w:szCs w:val="24"/>
        </w:rPr>
        <w:t>,</w:t>
      </w:r>
      <w:r w:rsidR="00BF4A8B">
        <w:rPr>
          <w:rFonts w:ascii="Times New Roman" w:hAnsi="Times New Roman" w:cs="Times New Roman"/>
          <w:sz w:val="24"/>
          <w:szCs w:val="24"/>
        </w:rPr>
        <w:t xml:space="preserve"> będzie prowadzony na bieżąco </w:t>
      </w:r>
      <w:r w:rsidR="00214F01">
        <w:rPr>
          <w:rFonts w:ascii="Times New Roman" w:hAnsi="Times New Roman" w:cs="Times New Roman"/>
          <w:sz w:val="24"/>
          <w:szCs w:val="24"/>
        </w:rPr>
        <w:t xml:space="preserve">celem </w:t>
      </w:r>
      <w:r w:rsidR="00C377E2">
        <w:rPr>
          <w:rFonts w:ascii="Times New Roman" w:hAnsi="Times New Roman" w:cs="Times New Roman"/>
          <w:sz w:val="24"/>
          <w:szCs w:val="24"/>
        </w:rPr>
        <w:t xml:space="preserve">pozyskania informacji na temat skuteczności i wydajności wdrażanego </w:t>
      </w:r>
      <w:r w:rsidR="00C377E2" w:rsidRPr="00C377E2">
        <w:rPr>
          <w:rFonts w:ascii="Times New Roman" w:hAnsi="Times New Roman" w:cs="Times New Roman"/>
          <w:i/>
          <w:sz w:val="24"/>
          <w:szCs w:val="24"/>
        </w:rPr>
        <w:t>Programu</w:t>
      </w:r>
      <w:r w:rsidR="00C377E2">
        <w:rPr>
          <w:rFonts w:ascii="Times New Roman" w:hAnsi="Times New Roman" w:cs="Times New Roman"/>
          <w:sz w:val="24"/>
          <w:szCs w:val="24"/>
        </w:rPr>
        <w:t>.</w:t>
      </w:r>
      <w:r w:rsidR="007454A8">
        <w:rPr>
          <w:rFonts w:ascii="Times New Roman" w:hAnsi="Times New Roman" w:cs="Times New Roman"/>
          <w:sz w:val="24"/>
          <w:szCs w:val="24"/>
        </w:rPr>
        <w:t xml:space="preserve"> </w:t>
      </w:r>
      <w:r w:rsidR="00A373E9">
        <w:rPr>
          <w:rFonts w:ascii="Times New Roman" w:hAnsi="Times New Roman" w:cs="Times New Roman"/>
          <w:sz w:val="24"/>
          <w:szCs w:val="24"/>
        </w:rPr>
        <w:t xml:space="preserve"> Ź</w:t>
      </w:r>
      <w:r w:rsidR="00C377E2">
        <w:rPr>
          <w:rFonts w:ascii="Times New Roman" w:hAnsi="Times New Roman" w:cs="Times New Roman"/>
          <w:sz w:val="24"/>
          <w:szCs w:val="24"/>
        </w:rPr>
        <w:t xml:space="preserve">ródłem </w:t>
      </w:r>
      <w:r w:rsidR="00A373E9">
        <w:rPr>
          <w:rFonts w:ascii="Times New Roman" w:hAnsi="Times New Roman" w:cs="Times New Roman"/>
          <w:sz w:val="24"/>
          <w:szCs w:val="24"/>
        </w:rPr>
        <w:t>informacji będą przed wszystkim statystyki PUP Zawiercie</w:t>
      </w:r>
      <w:r w:rsidR="00216196">
        <w:rPr>
          <w:rFonts w:ascii="Times New Roman" w:hAnsi="Times New Roman" w:cs="Times New Roman"/>
          <w:sz w:val="24"/>
          <w:szCs w:val="24"/>
        </w:rPr>
        <w:t>.</w:t>
      </w:r>
    </w:p>
    <w:p w:rsidR="00F132FB" w:rsidRPr="00720A84" w:rsidRDefault="00216196" w:rsidP="00720A8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6196">
        <w:rPr>
          <w:rFonts w:ascii="Times New Roman" w:hAnsi="Times New Roman" w:cs="Times New Roman"/>
          <w:color w:val="auto"/>
        </w:rPr>
        <w:t xml:space="preserve">Sprawozdanie z działań realizowanych w ramach Programu stanowić będzie opracowywana w ujęciu rocznym analiza pt. </w:t>
      </w:r>
      <w:r>
        <w:rPr>
          <w:rFonts w:ascii="Times New Roman" w:hAnsi="Times New Roman" w:cs="Times New Roman"/>
          <w:color w:val="auto"/>
        </w:rPr>
        <w:t>„</w:t>
      </w:r>
      <w:r w:rsidRPr="00216196">
        <w:rPr>
          <w:rFonts w:ascii="Times New Roman" w:hAnsi="Times New Roman" w:cs="Times New Roman"/>
          <w:bCs/>
          <w:i/>
          <w:color w:val="auto"/>
        </w:rPr>
        <w:t>Realizacja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i/>
        </w:rPr>
        <w:t>Powiatowego</w:t>
      </w:r>
      <w:r w:rsidRPr="0003315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Programu</w:t>
      </w:r>
      <w:r w:rsidRPr="00033152">
        <w:rPr>
          <w:rFonts w:ascii="Times New Roman" w:hAnsi="Times New Roman" w:cs="Times New Roman"/>
          <w:i/>
        </w:rPr>
        <w:t xml:space="preserve"> Promocji Zatrudnienia oraz Aktywizacji Lokalnego Rynku Pracy</w:t>
      </w:r>
      <w:r>
        <w:rPr>
          <w:rFonts w:ascii="Times New Roman" w:hAnsi="Times New Roman" w:cs="Times New Roman"/>
        </w:rPr>
        <w:t xml:space="preserve"> </w:t>
      </w:r>
      <w:r w:rsidRPr="00E65114">
        <w:rPr>
          <w:rFonts w:ascii="Times New Roman" w:hAnsi="Times New Roman" w:cs="Times New Roman"/>
          <w:i/>
        </w:rPr>
        <w:t>na lata 2016-2020</w:t>
      </w:r>
      <w:r w:rsidRPr="00216196">
        <w:rPr>
          <w:rFonts w:ascii="Times New Roman" w:hAnsi="Times New Roman" w:cs="Times New Roman"/>
          <w:bCs/>
          <w:color w:val="auto"/>
        </w:rPr>
        <w:t>”</w:t>
      </w:r>
      <w:r w:rsidRPr="00216196">
        <w:rPr>
          <w:rFonts w:ascii="Times New Roman" w:hAnsi="Times New Roman" w:cs="Times New Roman"/>
          <w:color w:val="auto"/>
        </w:rPr>
        <w:t xml:space="preserve">. Informacja ta przedstawiana będzie władzom powiatu, jak również zamieszczana </w:t>
      </w:r>
      <w:r w:rsidR="00DB7E2E">
        <w:rPr>
          <w:rFonts w:ascii="Times New Roman" w:hAnsi="Times New Roman" w:cs="Times New Roman"/>
          <w:color w:val="auto"/>
        </w:rPr>
        <w:t>na stronie internetowej Urzędu do końca czerwca każdego roku kalendarzowego</w:t>
      </w:r>
      <w:r w:rsidR="00720A84">
        <w:rPr>
          <w:rFonts w:ascii="Times New Roman" w:hAnsi="Times New Roman" w:cs="Times New Roman"/>
          <w:color w:val="auto"/>
        </w:rPr>
        <w:t>.</w:t>
      </w:r>
    </w:p>
    <w:p w:rsidR="00F132FB" w:rsidRPr="00216196" w:rsidRDefault="00F132FB" w:rsidP="002161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41DB" w:rsidRDefault="00E1061F" w:rsidP="00C8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Zakończenie</w:t>
      </w:r>
    </w:p>
    <w:p w:rsidR="00E65114" w:rsidRDefault="004E6FB6" w:rsidP="00C8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FB6">
        <w:rPr>
          <w:rFonts w:ascii="Times New Roman" w:hAnsi="Times New Roman" w:cs="Times New Roman"/>
          <w:color w:val="000000"/>
          <w:sz w:val="24"/>
          <w:szCs w:val="24"/>
        </w:rPr>
        <w:t xml:space="preserve">Zmiany zachodzące na rynku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pracy oraz prognozy </w:t>
      </w:r>
      <w:r w:rsidR="000A77CF">
        <w:rPr>
          <w:rFonts w:ascii="Times New Roman" w:hAnsi="Times New Roman" w:cs="Times New Roman"/>
          <w:color w:val="000000"/>
          <w:sz w:val="24"/>
          <w:szCs w:val="24"/>
        </w:rPr>
        <w:t xml:space="preserve">dotyczące sytuacji w sferze zatrudnienia wywołują konieczność </w:t>
      </w:r>
      <w:r w:rsidR="00776842">
        <w:rPr>
          <w:rFonts w:ascii="Times New Roman" w:hAnsi="Times New Roman" w:cs="Times New Roman"/>
          <w:color w:val="000000"/>
          <w:sz w:val="24"/>
          <w:szCs w:val="24"/>
        </w:rPr>
        <w:t xml:space="preserve">długofalowego planowania działań w obszarze walki z bezrobociem. </w:t>
      </w:r>
      <w:r w:rsidR="00D12A13">
        <w:rPr>
          <w:rFonts w:ascii="Times New Roman" w:hAnsi="Times New Roman" w:cs="Times New Roman"/>
          <w:color w:val="000000"/>
          <w:sz w:val="24"/>
          <w:szCs w:val="24"/>
        </w:rPr>
        <w:t xml:space="preserve">Założone cele </w:t>
      </w:r>
      <w:r w:rsidR="00E65114">
        <w:rPr>
          <w:rFonts w:ascii="Times New Roman" w:hAnsi="Times New Roman" w:cs="Times New Roman"/>
          <w:i/>
          <w:sz w:val="24"/>
          <w:szCs w:val="24"/>
        </w:rPr>
        <w:t>Powiatowego</w:t>
      </w:r>
      <w:r w:rsidR="00E65114" w:rsidRPr="000331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114">
        <w:rPr>
          <w:rFonts w:ascii="Times New Roman" w:hAnsi="Times New Roman" w:cs="Times New Roman"/>
          <w:i/>
          <w:sz w:val="24"/>
          <w:szCs w:val="24"/>
        </w:rPr>
        <w:t>Programu</w:t>
      </w:r>
      <w:r w:rsidR="00E65114" w:rsidRPr="00033152">
        <w:rPr>
          <w:rFonts w:ascii="Times New Roman" w:hAnsi="Times New Roman" w:cs="Times New Roman"/>
          <w:i/>
          <w:sz w:val="24"/>
          <w:szCs w:val="24"/>
        </w:rPr>
        <w:t xml:space="preserve"> Promocji Zatrudnienia oraz Aktywizacji Lokalnego Rynku Pracy</w:t>
      </w:r>
      <w:r w:rsidR="00E65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114" w:rsidRPr="00E65114">
        <w:rPr>
          <w:rFonts w:ascii="Times New Roman" w:hAnsi="Times New Roman" w:cs="Times New Roman"/>
          <w:i/>
          <w:color w:val="000000"/>
          <w:sz w:val="24"/>
          <w:szCs w:val="24"/>
        </w:rPr>
        <w:t>na lata 2016-2020</w:t>
      </w:r>
      <w:r w:rsidR="00E65114">
        <w:rPr>
          <w:rFonts w:ascii="Times New Roman" w:hAnsi="Times New Roman" w:cs="Times New Roman"/>
          <w:color w:val="000000"/>
          <w:sz w:val="24"/>
          <w:szCs w:val="24"/>
        </w:rPr>
        <w:t xml:space="preserve"> będą realizowane poprzez kompleksowe, wielokierunkowe działania urzędu przy czynnym udziale partnerów rynku pracy.</w:t>
      </w:r>
    </w:p>
    <w:p w:rsidR="00E65114" w:rsidRPr="00E65114" w:rsidRDefault="00E65114" w:rsidP="00C8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Wzorem </w:t>
      </w:r>
      <w:r w:rsidR="006513BF">
        <w:rPr>
          <w:rFonts w:ascii="Times New Roman" w:hAnsi="Times New Roman" w:cs="Times New Roman"/>
          <w:color w:val="000000"/>
          <w:sz w:val="24"/>
          <w:szCs w:val="24"/>
        </w:rPr>
        <w:t>lat ubiegłych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owiatowy Urząd Pracy w Zawierciu będzie ubiegać się o środki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Europejskiego Funduszu Społecznego, dzięki którym znaczna liczba osób bezrobotnych będzie mogła zostać zaktywizowana. Ponadto urząd planuje korzystanie ze wszystkich źródeł finansowania programów przeciwdziałania bezrobociu oraz wpływających na rozwój przedsiębiorczości.</w:t>
      </w:r>
    </w:p>
    <w:p w:rsidR="00E65114" w:rsidRDefault="00E65114" w:rsidP="00C8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C8E" w:rsidRPr="00D12A13" w:rsidRDefault="00D12A13" w:rsidP="00C8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Nakreślone w </w:t>
      </w:r>
      <w:r w:rsidRPr="00D12A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Programie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cele powinny przyczynić się do zwiększenia aktywności mieszkańców powiatu zawierciańskiego w zakresie rozwoju umiejętności, kompetencji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kwalifikacji zawodowych, które zapewnią im dopasowanie do wymogów rynku pracy. </w:t>
      </w:r>
    </w:p>
    <w:p w:rsidR="00537C8E" w:rsidRPr="004E6FB6" w:rsidRDefault="00537C8E" w:rsidP="00C841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ma charakter otwarty</w:t>
      </w:r>
      <w:r w:rsidR="00A373E9">
        <w:rPr>
          <w:rFonts w:ascii="Times New Roman" w:hAnsi="Times New Roman" w:cs="Times New Roman"/>
          <w:color w:val="000000"/>
          <w:sz w:val="24"/>
          <w:szCs w:val="24"/>
        </w:rPr>
        <w:t>, w zależności od sytuacji gospodarczej, społecznej, a także uwarunkowań prawnych może ulec zmianie.</w:t>
      </w:r>
    </w:p>
    <w:sectPr w:rsidR="00537C8E" w:rsidRPr="004E6FB6" w:rsidSect="004A3C7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DF" w:rsidRDefault="00014BDF" w:rsidP="00F00506">
      <w:pPr>
        <w:spacing w:after="0" w:line="240" w:lineRule="auto"/>
      </w:pPr>
      <w:r>
        <w:separator/>
      </w:r>
    </w:p>
  </w:endnote>
  <w:endnote w:type="continuationSeparator" w:id="0">
    <w:p w:rsidR="00014BDF" w:rsidRDefault="00014BDF" w:rsidP="00F0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5279"/>
      <w:docPartObj>
        <w:docPartGallery w:val="Page Numbers (Bottom of Page)"/>
        <w:docPartUnique/>
      </w:docPartObj>
    </w:sdtPr>
    <w:sdtContent>
      <w:p w:rsidR="00413DBE" w:rsidRDefault="00DA6B0E">
        <w:pPr>
          <w:pStyle w:val="Stopka"/>
          <w:jc w:val="right"/>
        </w:pPr>
        <w:fldSimple w:instr=" PAGE   \* MERGEFORMAT ">
          <w:r w:rsidR="00B72151">
            <w:rPr>
              <w:noProof/>
            </w:rPr>
            <w:t>2</w:t>
          </w:r>
        </w:fldSimple>
      </w:p>
    </w:sdtContent>
  </w:sdt>
  <w:p w:rsidR="00413DBE" w:rsidRDefault="00413D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DF" w:rsidRDefault="00014BDF" w:rsidP="00F00506">
      <w:pPr>
        <w:spacing w:after="0" w:line="240" w:lineRule="auto"/>
      </w:pPr>
      <w:r>
        <w:separator/>
      </w:r>
    </w:p>
  </w:footnote>
  <w:footnote w:type="continuationSeparator" w:id="0">
    <w:p w:rsidR="00014BDF" w:rsidRDefault="00014BDF" w:rsidP="00F00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7A8"/>
    <w:multiLevelType w:val="hybridMultilevel"/>
    <w:tmpl w:val="7B96B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1DD8"/>
    <w:multiLevelType w:val="hybridMultilevel"/>
    <w:tmpl w:val="BE0C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34AC"/>
    <w:multiLevelType w:val="hybridMultilevel"/>
    <w:tmpl w:val="F196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4394"/>
    <w:multiLevelType w:val="hybridMultilevel"/>
    <w:tmpl w:val="6CBA82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8D4FE4"/>
    <w:multiLevelType w:val="hybridMultilevel"/>
    <w:tmpl w:val="65700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233D6"/>
    <w:multiLevelType w:val="hybridMultilevel"/>
    <w:tmpl w:val="8BDCF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5759E"/>
    <w:multiLevelType w:val="hybridMultilevel"/>
    <w:tmpl w:val="716C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0436"/>
    <w:multiLevelType w:val="hybridMultilevel"/>
    <w:tmpl w:val="0BD4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8C5"/>
    <w:multiLevelType w:val="hybridMultilevel"/>
    <w:tmpl w:val="25581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85FD1"/>
    <w:multiLevelType w:val="hybridMultilevel"/>
    <w:tmpl w:val="4CDE3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40D7E"/>
    <w:multiLevelType w:val="hybridMultilevel"/>
    <w:tmpl w:val="88663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B4D2E"/>
    <w:multiLevelType w:val="hybridMultilevel"/>
    <w:tmpl w:val="51CC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04A15"/>
    <w:multiLevelType w:val="hybridMultilevel"/>
    <w:tmpl w:val="A4AE4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E15836"/>
    <w:multiLevelType w:val="hybridMultilevel"/>
    <w:tmpl w:val="B0846A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7FB19FF"/>
    <w:multiLevelType w:val="hybridMultilevel"/>
    <w:tmpl w:val="D1B8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1315B"/>
    <w:multiLevelType w:val="hybridMultilevel"/>
    <w:tmpl w:val="3EC43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391"/>
    <w:multiLevelType w:val="hybridMultilevel"/>
    <w:tmpl w:val="37981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239AF"/>
    <w:multiLevelType w:val="hybridMultilevel"/>
    <w:tmpl w:val="3E547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736E6"/>
    <w:multiLevelType w:val="hybridMultilevel"/>
    <w:tmpl w:val="C4A6B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F6790"/>
    <w:multiLevelType w:val="hybridMultilevel"/>
    <w:tmpl w:val="9E42B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4E55A3"/>
    <w:multiLevelType w:val="hybridMultilevel"/>
    <w:tmpl w:val="2782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652EA"/>
    <w:multiLevelType w:val="hybridMultilevel"/>
    <w:tmpl w:val="60064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E6619"/>
    <w:multiLevelType w:val="hybridMultilevel"/>
    <w:tmpl w:val="3D1C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B32C9"/>
    <w:multiLevelType w:val="hybridMultilevel"/>
    <w:tmpl w:val="F5F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329E3"/>
    <w:multiLevelType w:val="hybridMultilevel"/>
    <w:tmpl w:val="58DC6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E3F9F"/>
    <w:multiLevelType w:val="hybridMultilevel"/>
    <w:tmpl w:val="03029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D3DB3"/>
    <w:multiLevelType w:val="hybridMultilevel"/>
    <w:tmpl w:val="90440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D4937"/>
    <w:multiLevelType w:val="hybridMultilevel"/>
    <w:tmpl w:val="2182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27C33"/>
    <w:multiLevelType w:val="hybridMultilevel"/>
    <w:tmpl w:val="BA0CFA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E8022DC"/>
    <w:multiLevelType w:val="hybridMultilevel"/>
    <w:tmpl w:val="347832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FBC7C4D"/>
    <w:multiLevelType w:val="hybridMultilevel"/>
    <w:tmpl w:val="DECCB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1B5C7E"/>
    <w:multiLevelType w:val="hybridMultilevel"/>
    <w:tmpl w:val="60064D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6E21C3"/>
    <w:multiLevelType w:val="hybridMultilevel"/>
    <w:tmpl w:val="D5BC0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23052"/>
    <w:multiLevelType w:val="hybridMultilevel"/>
    <w:tmpl w:val="295E85D8"/>
    <w:lvl w:ilvl="0" w:tplc="1AF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724D4EC4"/>
    <w:multiLevelType w:val="hybridMultilevel"/>
    <w:tmpl w:val="1B20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B1093"/>
    <w:multiLevelType w:val="hybridMultilevel"/>
    <w:tmpl w:val="2768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A3BE8"/>
    <w:multiLevelType w:val="hybridMultilevel"/>
    <w:tmpl w:val="DEE6C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E36F1"/>
    <w:multiLevelType w:val="hybridMultilevel"/>
    <w:tmpl w:val="D3BC6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3"/>
  </w:num>
  <w:num w:numId="5">
    <w:abstractNumId w:val="6"/>
  </w:num>
  <w:num w:numId="6">
    <w:abstractNumId w:val="31"/>
  </w:num>
  <w:num w:numId="7">
    <w:abstractNumId w:val="21"/>
  </w:num>
  <w:num w:numId="8">
    <w:abstractNumId w:val="14"/>
  </w:num>
  <w:num w:numId="9">
    <w:abstractNumId w:val="7"/>
  </w:num>
  <w:num w:numId="10">
    <w:abstractNumId w:val="29"/>
  </w:num>
  <w:num w:numId="11">
    <w:abstractNumId w:val="23"/>
  </w:num>
  <w:num w:numId="12">
    <w:abstractNumId w:val="35"/>
  </w:num>
  <w:num w:numId="13">
    <w:abstractNumId w:val="18"/>
  </w:num>
  <w:num w:numId="14">
    <w:abstractNumId w:val="24"/>
  </w:num>
  <w:num w:numId="15">
    <w:abstractNumId w:val="10"/>
  </w:num>
  <w:num w:numId="16">
    <w:abstractNumId w:val="12"/>
  </w:num>
  <w:num w:numId="17">
    <w:abstractNumId w:val="0"/>
  </w:num>
  <w:num w:numId="18">
    <w:abstractNumId w:val="32"/>
  </w:num>
  <w:num w:numId="19">
    <w:abstractNumId w:val="2"/>
  </w:num>
  <w:num w:numId="20">
    <w:abstractNumId w:val="4"/>
  </w:num>
  <w:num w:numId="21">
    <w:abstractNumId w:val="17"/>
  </w:num>
  <w:num w:numId="22">
    <w:abstractNumId w:val="19"/>
  </w:num>
  <w:num w:numId="23">
    <w:abstractNumId w:val="28"/>
  </w:num>
  <w:num w:numId="24">
    <w:abstractNumId w:val="26"/>
  </w:num>
  <w:num w:numId="25">
    <w:abstractNumId w:val="1"/>
  </w:num>
  <w:num w:numId="26">
    <w:abstractNumId w:val="33"/>
  </w:num>
  <w:num w:numId="27">
    <w:abstractNumId w:val="3"/>
  </w:num>
  <w:num w:numId="28">
    <w:abstractNumId w:val="22"/>
  </w:num>
  <w:num w:numId="29">
    <w:abstractNumId w:val="37"/>
  </w:num>
  <w:num w:numId="30">
    <w:abstractNumId w:val="34"/>
  </w:num>
  <w:num w:numId="31">
    <w:abstractNumId w:val="36"/>
  </w:num>
  <w:num w:numId="32">
    <w:abstractNumId w:val="11"/>
  </w:num>
  <w:num w:numId="33">
    <w:abstractNumId w:val="25"/>
  </w:num>
  <w:num w:numId="34">
    <w:abstractNumId w:val="8"/>
  </w:num>
  <w:num w:numId="35">
    <w:abstractNumId w:val="15"/>
  </w:num>
  <w:num w:numId="36">
    <w:abstractNumId w:val="30"/>
  </w:num>
  <w:num w:numId="37">
    <w:abstractNumId w:val="2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146"/>
    <w:rsid w:val="00001AED"/>
    <w:rsid w:val="00003891"/>
    <w:rsid w:val="00004E0F"/>
    <w:rsid w:val="00004E35"/>
    <w:rsid w:val="00014BDF"/>
    <w:rsid w:val="00015236"/>
    <w:rsid w:val="000160AD"/>
    <w:rsid w:val="00017BF0"/>
    <w:rsid w:val="00021D06"/>
    <w:rsid w:val="00021FEB"/>
    <w:rsid w:val="0002356C"/>
    <w:rsid w:val="00023B58"/>
    <w:rsid w:val="000240EF"/>
    <w:rsid w:val="00027F5A"/>
    <w:rsid w:val="00031584"/>
    <w:rsid w:val="00033152"/>
    <w:rsid w:val="00034E64"/>
    <w:rsid w:val="00035441"/>
    <w:rsid w:val="00044653"/>
    <w:rsid w:val="0004669F"/>
    <w:rsid w:val="0004781E"/>
    <w:rsid w:val="000505BC"/>
    <w:rsid w:val="00052A4A"/>
    <w:rsid w:val="000534FA"/>
    <w:rsid w:val="000572F6"/>
    <w:rsid w:val="00065C5D"/>
    <w:rsid w:val="0007114B"/>
    <w:rsid w:val="00072678"/>
    <w:rsid w:val="00075FEE"/>
    <w:rsid w:val="00076944"/>
    <w:rsid w:val="0007767D"/>
    <w:rsid w:val="00077DA1"/>
    <w:rsid w:val="000920DF"/>
    <w:rsid w:val="00095B5C"/>
    <w:rsid w:val="000961B7"/>
    <w:rsid w:val="000A0A48"/>
    <w:rsid w:val="000A1095"/>
    <w:rsid w:val="000A3A69"/>
    <w:rsid w:val="000A6316"/>
    <w:rsid w:val="000A6C83"/>
    <w:rsid w:val="000A77CF"/>
    <w:rsid w:val="000B11D7"/>
    <w:rsid w:val="000B58F4"/>
    <w:rsid w:val="000B7974"/>
    <w:rsid w:val="000C003D"/>
    <w:rsid w:val="000C579A"/>
    <w:rsid w:val="000C627F"/>
    <w:rsid w:val="000C7339"/>
    <w:rsid w:val="000D5F5D"/>
    <w:rsid w:val="000E09B8"/>
    <w:rsid w:val="000E0F8A"/>
    <w:rsid w:val="000E2CFF"/>
    <w:rsid w:val="000E2F46"/>
    <w:rsid w:val="000E3EDC"/>
    <w:rsid w:val="000E5D28"/>
    <w:rsid w:val="000E713C"/>
    <w:rsid w:val="000F3CE5"/>
    <w:rsid w:val="00100BA4"/>
    <w:rsid w:val="001038E3"/>
    <w:rsid w:val="00104448"/>
    <w:rsid w:val="00104E8A"/>
    <w:rsid w:val="00105DEE"/>
    <w:rsid w:val="00107065"/>
    <w:rsid w:val="0011356B"/>
    <w:rsid w:val="001161FA"/>
    <w:rsid w:val="0011673B"/>
    <w:rsid w:val="00117EB1"/>
    <w:rsid w:val="00120982"/>
    <w:rsid w:val="00125925"/>
    <w:rsid w:val="001348A7"/>
    <w:rsid w:val="001355C3"/>
    <w:rsid w:val="00137507"/>
    <w:rsid w:val="00137C44"/>
    <w:rsid w:val="00140420"/>
    <w:rsid w:val="00142AB8"/>
    <w:rsid w:val="001458B5"/>
    <w:rsid w:val="00147531"/>
    <w:rsid w:val="00150F96"/>
    <w:rsid w:val="00151141"/>
    <w:rsid w:val="00157A88"/>
    <w:rsid w:val="0016052F"/>
    <w:rsid w:val="00162D1A"/>
    <w:rsid w:val="0016533A"/>
    <w:rsid w:val="00170EBD"/>
    <w:rsid w:val="00171E42"/>
    <w:rsid w:val="00172477"/>
    <w:rsid w:val="00174FB8"/>
    <w:rsid w:val="00176245"/>
    <w:rsid w:val="00177846"/>
    <w:rsid w:val="001812D3"/>
    <w:rsid w:val="00183A7F"/>
    <w:rsid w:val="001846B2"/>
    <w:rsid w:val="00184B62"/>
    <w:rsid w:val="00185861"/>
    <w:rsid w:val="001871D9"/>
    <w:rsid w:val="00193DA7"/>
    <w:rsid w:val="00194195"/>
    <w:rsid w:val="001A03AE"/>
    <w:rsid w:val="001A2FA2"/>
    <w:rsid w:val="001A421B"/>
    <w:rsid w:val="001B0578"/>
    <w:rsid w:val="001B5258"/>
    <w:rsid w:val="001B6C73"/>
    <w:rsid w:val="001B6CCE"/>
    <w:rsid w:val="001C192D"/>
    <w:rsid w:val="001C20AD"/>
    <w:rsid w:val="001C235C"/>
    <w:rsid w:val="001C2390"/>
    <w:rsid w:val="001C3FFF"/>
    <w:rsid w:val="001C4B51"/>
    <w:rsid w:val="001C5D20"/>
    <w:rsid w:val="001D1C84"/>
    <w:rsid w:val="001D26E6"/>
    <w:rsid w:val="001D6104"/>
    <w:rsid w:val="001D6AFD"/>
    <w:rsid w:val="001E00C1"/>
    <w:rsid w:val="001E0700"/>
    <w:rsid w:val="001E16A6"/>
    <w:rsid w:val="001E5EE5"/>
    <w:rsid w:val="001E70A6"/>
    <w:rsid w:val="001F0678"/>
    <w:rsid w:val="001F4A0F"/>
    <w:rsid w:val="001F6B3E"/>
    <w:rsid w:val="00200A96"/>
    <w:rsid w:val="00203B3F"/>
    <w:rsid w:val="00212442"/>
    <w:rsid w:val="002128B0"/>
    <w:rsid w:val="002144D8"/>
    <w:rsid w:val="00214B83"/>
    <w:rsid w:val="00214F01"/>
    <w:rsid w:val="00215866"/>
    <w:rsid w:val="00216196"/>
    <w:rsid w:val="00222C8F"/>
    <w:rsid w:val="00225835"/>
    <w:rsid w:val="00225867"/>
    <w:rsid w:val="00226E72"/>
    <w:rsid w:val="002332DC"/>
    <w:rsid w:val="0023490B"/>
    <w:rsid w:val="00243323"/>
    <w:rsid w:val="00244BB8"/>
    <w:rsid w:val="0025006F"/>
    <w:rsid w:val="0025205F"/>
    <w:rsid w:val="00255F06"/>
    <w:rsid w:val="002576D1"/>
    <w:rsid w:val="00270356"/>
    <w:rsid w:val="002720AD"/>
    <w:rsid w:val="00273630"/>
    <w:rsid w:val="00274613"/>
    <w:rsid w:val="002811AA"/>
    <w:rsid w:val="002821E0"/>
    <w:rsid w:val="00286A58"/>
    <w:rsid w:val="002870E8"/>
    <w:rsid w:val="002906C5"/>
    <w:rsid w:val="00293ACA"/>
    <w:rsid w:val="002A1FFE"/>
    <w:rsid w:val="002A328F"/>
    <w:rsid w:val="002A6D4F"/>
    <w:rsid w:val="002B045F"/>
    <w:rsid w:val="002B3F87"/>
    <w:rsid w:val="002C5403"/>
    <w:rsid w:val="002D2E52"/>
    <w:rsid w:val="002D5E4A"/>
    <w:rsid w:val="002E0047"/>
    <w:rsid w:val="002E12F7"/>
    <w:rsid w:val="002E1AFD"/>
    <w:rsid w:val="002E4F2D"/>
    <w:rsid w:val="002E588A"/>
    <w:rsid w:val="002F1C61"/>
    <w:rsid w:val="002F2FC4"/>
    <w:rsid w:val="003003A5"/>
    <w:rsid w:val="003048A9"/>
    <w:rsid w:val="00306D29"/>
    <w:rsid w:val="00321660"/>
    <w:rsid w:val="003246D6"/>
    <w:rsid w:val="003264CF"/>
    <w:rsid w:val="0032792B"/>
    <w:rsid w:val="00331048"/>
    <w:rsid w:val="00331667"/>
    <w:rsid w:val="00332E0B"/>
    <w:rsid w:val="00334D3B"/>
    <w:rsid w:val="00337ABC"/>
    <w:rsid w:val="0034449B"/>
    <w:rsid w:val="003446B7"/>
    <w:rsid w:val="00344B55"/>
    <w:rsid w:val="0035262A"/>
    <w:rsid w:val="0035266A"/>
    <w:rsid w:val="00353BBA"/>
    <w:rsid w:val="00354739"/>
    <w:rsid w:val="00355399"/>
    <w:rsid w:val="00357A91"/>
    <w:rsid w:val="0036260E"/>
    <w:rsid w:val="00362F11"/>
    <w:rsid w:val="003660E4"/>
    <w:rsid w:val="00367672"/>
    <w:rsid w:val="0037333C"/>
    <w:rsid w:val="00374641"/>
    <w:rsid w:val="003756FB"/>
    <w:rsid w:val="00377887"/>
    <w:rsid w:val="00377D0D"/>
    <w:rsid w:val="0038138A"/>
    <w:rsid w:val="00382547"/>
    <w:rsid w:val="00385E07"/>
    <w:rsid w:val="00386DD3"/>
    <w:rsid w:val="00386F0D"/>
    <w:rsid w:val="003901CE"/>
    <w:rsid w:val="003A04D9"/>
    <w:rsid w:val="003A1853"/>
    <w:rsid w:val="003A2F65"/>
    <w:rsid w:val="003B04C9"/>
    <w:rsid w:val="003B4B70"/>
    <w:rsid w:val="003B7409"/>
    <w:rsid w:val="003C458F"/>
    <w:rsid w:val="003C6514"/>
    <w:rsid w:val="003C7E65"/>
    <w:rsid w:val="003D2424"/>
    <w:rsid w:val="003D42BF"/>
    <w:rsid w:val="003E16C6"/>
    <w:rsid w:val="003E6A2D"/>
    <w:rsid w:val="003E7672"/>
    <w:rsid w:val="003F1331"/>
    <w:rsid w:val="003F315C"/>
    <w:rsid w:val="003F3CD8"/>
    <w:rsid w:val="003F571C"/>
    <w:rsid w:val="004109F2"/>
    <w:rsid w:val="00410F20"/>
    <w:rsid w:val="00413DBE"/>
    <w:rsid w:val="00415B25"/>
    <w:rsid w:val="004206EF"/>
    <w:rsid w:val="004211E4"/>
    <w:rsid w:val="004221EF"/>
    <w:rsid w:val="00423436"/>
    <w:rsid w:val="00430E88"/>
    <w:rsid w:val="004318FE"/>
    <w:rsid w:val="00432D4F"/>
    <w:rsid w:val="00432FE6"/>
    <w:rsid w:val="00433D6C"/>
    <w:rsid w:val="0043417A"/>
    <w:rsid w:val="004365F0"/>
    <w:rsid w:val="004368A6"/>
    <w:rsid w:val="0044586C"/>
    <w:rsid w:val="00445AEE"/>
    <w:rsid w:val="00447313"/>
    <w:rsid w:val="004479AE"/>
    <w:rsid w:val="00447B75"/>
    <w:rsid w:val="00451305"/>
    <w:rsid w:val="004519CA"/>
    <w:rsid w:val="00451FB5"/>
    <w:rsid w:val="004534AC"/>
    <w:rsid w:val="00453677"/>
    <w:rsid w:val="00453B40"/>
    <w:rsid w:val="00456717"/>
    <w:rsid w:val="00457DA4"/>
    <w:rsid w:val="0046168C"/>
    <w:rsid w:val="0046369D"/>
    <w:rsid w:val="00464EF2"/>
    <w:rsid w:val="00470312"/>
    <w:rsid w:val="00471130"/>
    <w:rsid w:val="0047227C"/>
    <w:rsid w:val="00473719"/>
    <w:rsid w:val="004775CE"/>
    <w:rsid w:val="00481B4D"/>
    <w:rsid w:val="0048299E"/>
    <w:rsid w:val="00482CF9"/>
    <w:rsid w:val="00483EF4"/>
    <w:rsid w:val="00484A51"/>
    <w:rsid w:val="00486125"/>
    <w:rsid w:val="00487444"/>
    <w:rsid w:val="00491CDE"/>
    <w:rsid w:val="00496E3A"/>
    <w:rsid w:val="00497ECA"/>
    <w:rsid w:val="004A1DE8"/>
    <w:rsid w:val="004A2792"/>
    <w:rsid w:val="004A3C77"/>
    <w:rsid w:val="004A444C"/>
    <w:rsid w:val="004A4A4D"/>
    <w:rsid w:val="004B1E08"/>
    <w:rsid w:val="004B2148"/>
    <w:rsid w:val="004B2615"/>
    <w:rsid w:val="004B5DCF"/>
    <w:rsid w:val="004C0DD3"/>
    <w:rsid w:val="004C23E6"/>
    <w:rsid w:val="004C2A8C"/>
    <w:rsid w:val="004D0D88"/>
    <w:rsid w:val="004D1F38"/>
    <w:rsid w:val="004D5CE7"/>
    <w:rsid w:val="004D7110"/>
    <w:rsid w:val="004E2120"/>
    <w:rsid w:val="004E2536"/>
    <w:rsid w:val="004E3843"/>
    <w:rsid w:val="004E3D56"/>
    <w:rsid w:val="004E4AE7"/>
    <w:rsid w:val="004E5BFF"/>
    <w:rsid w:val="004E6FB6"/>
    <w:rsid w:val="004E7D59"/>
    <w:rsid w:val="004E7ED3"/>
    <w:rsid w:val="004F1583"/>
    <w:rsid w:val="004F3221"/>
    <w:rsid w:val="004F4B6B"/>
    <w:rsid w:val="00502FE7"/>
    <w:rsid w:val="00503420"/>
    <w:rsid w:val="00503DBE"/>
    <w:rsid w:val="00504FC6"/>
    <w:rsid w:val="0050603B"/>
    <w:rsid w:val="00512D39"/>
    <w:rsid w:val="005133BC"/>
    <w:rsid w:val="0051786C"/>
    <w:rsid w:val="005207B9"/>
    <w:rsid w:val="0052793A"/>
    <w:rsid w:val="00532397"/>
    <w:rsid w:val="00532B4A"/>
    <w:rsid w:val="00534B94"/>
    <w:rsid w:val="00537C8E"/>
    <w:rsid w:val="0054562F"/>
    <w:rsid w:val="0054676D"/>
    <w:rsid w:val="005504C3"/>
    <w:rsid w:val="005510E6"/>
    <w:rsid w:val="00552DB2"/>
    <w:rsid w:val="00553759"/>
    <w:rsid w:val="00554804"/>
    <w:rsid w:val="00556701"/>
    <w:rsid w:val="005609A6"/>
    <w:rsid w:val="0056372D"/>
    <w:rsid w:val="005643F4"/>
    <w:rsid w:val="00564CA4"/>
    <w:rsid w:val="005661E6"/>
    <w:rsid w:val="005673C5"/>
    <w:rsid w:val="00567859"/>
    <w:rsid w:val="00575C21"/>
    <w:rsid w:val="005761DA"/>
    <w:rsid w:val="00576505"/>
    <w:rsid w:val="005775CA"/>
    <w:rsid w:val="005803B8"/>
    <w:rsid w:val="00582D72"/>
    <w:rsid w:val="00583864"/>
    <w:rsid w:val="0058404C"/>
    <w:rsid w:val="00586404"/>
    <w:rsid w:val="005872F6"/>
    <w:rsid w:val="0059489C"/>
    <w:rsid w:val="005A1ED6"/>
    <w:rsid w:val="005A2F9A"/>
    <w:rsid w:val="005A3E44"/>
    <w:rsid w:val="005A3EC1"/>
    <w:rsid w:val="005A66E1"/>
    <w:rsid w:val="005B020F"/>
    <w:rsid w:val="005B3029"/>
    <w:rsid w:val="005B394D"/>
    <w:rsid w:val="005B3F5F"/>
    <w:rsid w:val="005B5E01"/>
    <w:rsid w:val="005B5FDC"/>
    <w:rsid w:val="005B6F65"/>
    <w:rsid w:val="005C0153"/>
    <w:rsid w:val="005C0C84"/>
    <w:rsid w:val="005C1D70"/>
    <w:rsid w:val="005C2EA7"/>
    <w:rsid w:val="005D07E7"/>
    <w:rsid w:val="005D13C9"/>
    <w:rsid w:val="005D2B84"/>
    <w:rsid w:val="005D5CB6"/>
    <w:rsid w:val="005E1C38"/>
    <w:rsid w:val="005E2311"/>
    <w:rsid w:val="005E76A6"/>
    <w:rsid w:val="005F5896"/>
    <w:rsid w:val="0060073D"/>
    <w:rsid w:val="00601254"/>
    <w:rsid w:val="0060177A"/>
    <w:rsid w:val="00601BEA"/>
    <w:rsid w:val="00611520"/>
    <w:rsid w:val="00633170"/>
    <w:rsid w:val="00635D02"/>
    <w:rsid w:val="006360F7"/>
    <w:rsid w:val="00640C76"/>
    <w:rsid w:val="00643581"/>
    <w:rsid w:val="006439FC"/>
    <w:rsid w:val="00646452"/>
    <w:rsid w:val="00646814"/>
    <w:rsid w:val="00646F07"/>
    <w:rsid w:val="006513BF"/>
    <w:rsid w:val="00655E5E"/>
    <w:rsid w:val="00657DBF"/>
    <w:rsid w:val="00660AA7"/>
    <w:rsid w:val="00663F6A"/>
    <w:rsid w:val="00664CE4"/>
    <w:rsid w:val="00665B21"/>
    <w:rsid w:val="00666655"/>
    <w:rsid w:val="006667B3"/>
    <w:rsid w:val="0067097E"/>
    <w:rsid w:val="00673763"/>
    <w:rsid w:val="006750E6"/>
    <w:rsid w:val="00682393"/>
    <w:rsid w:val="006958CC"/>
    <w:rsid w:val="006974C6"/>
    <w:rsid w:val="006A1A9E"/>
    <w:rsid w:val="006A3026"/>
    <w:rsid w:val="006A3863"/>
    <w:rsid w:val="006A6A05"/>
    <w:rsid w:val="006A6BA9"/>
    <w:rsid w:val="006B06DB"/>
    <w:rsid w:val="006B10D4"/>
    <w:rsid w:val="006B6ACE"/>
    <w:rsid w:val="006B6BB3"/>
    <w:rsid w:val="006C0D8A"/>
    <w:rsid w:val="006C186E"/>
    <w:rsid w:val="006C4BC5"/>
    <w:rsid w:val="006C6F20"/>
    <w:rsid w:val="006D04FE"/>
    <w:rsid w:val="006D1175"/>
    <w:rsid w:val="006D3061"/>
    <w:rsid w:val="006D3621"/>
    <w:rsid w:val="006D5665"/>
    <w:rsid w:val="006D58CC"/>
    <w:rsid w:val="006E0565"/>
    <w:rsid w:val="006E05E5"/>
    <w:rsid w:val="006F191A"/>
    <w:rsid w:val="006F4D82"/>
    <w:rsid w:val="006F6AAA"/>
    <w:rsid w:val="006F72B8"/>
    <w:rsid w:val="00702F4F"/>
    <w:rsid w:val="0070311F"/>
    <w:rsid w:val="00704B26"/>
    <w:rsid w:val="00711969"/>
    <w:rsid w:val="00715BD8"/>
    <w:rsid w:val="007165B4"/>
    <w:rsid w:val="0071683E"/>
    <w:rsid w:val="00720A84"/>
    <w:rsid w:val="00720C62"/>
    <w:rsid w:val="0072518D"/>
    <w:rsid w:val="00732379"/>
    <w:rsid w:val="00733F21"/>
    <w:rsid w:val="00737413"/>
    <w:rsid w:val="00737963"/>
    <w:rsid w:val="00744926"/>
    <w:rsid w:val="007454A8"/>
    <w:rsid w:val="00747B66"/>
    <w:rsid w:val="00754477"/>
    <w:rsid w:val="0075474D"/>
    <w:rsid w:val="00757E60"/>
    <w:rsid w:val="00760A3B"/>
    <w:rsid w:val="00765C3A"/>
    <w:rsid w:val="00766A23"/>
    <w:rsid w:val="00771CB9"/>
    <w:rsid w:val="00773B41"/>
    <w:rsid w:val="00774A8A"/>
    <w:rsid w:val="00776842"/>
    <w:rsid w:val="007768A3"/>
    <w:rsid w:val="00785C48"/>
    <w:rsid w:val="007A1F0F"/>
    <w:rsid w:val="007A693B"/>
    <w:rsid w:val="007B0AAB"/>
    <w:rsid w:val="007B2F8B"/>
    <w:rsid w:val="007B4B28"/>
    <w:rsid w:val="007C35EE"/>
    <w:rsid w:val="007C463B"/>
    <w:rsid w:val="007D461D"/>
    <w:rsid w:val="007D4DA7"/>
    <w:rsid w:val="007D6776"/>
    <w:rsid w:val="007D7D47"/>
    <w:rsid w:val="007E0D94"/>
    <w:rsid w:val="007E1BAA"/>
    <w:rsid w:val="007E1D12"/>
    <w:rsid w:val="007E442E"/>
    <w:rsid w:val="007F040E"/>
    <w:rsid w:val="007F33E0"/>
    <w:rsid w:val="007F3C0C"/>
    <w:rsid w:val="007F5AC4"/>
    <w:rsid w:val="007F5B97"/>
    <w:rsid w:val="00800F1A"/>
    <w:rsid w:val="0080460A"/>
    <w:rsid w:val="008050EC"/>
    <w:rsid w:val="00805711"/>
    <w:rsid w:val="0080614A"/>
    <w:rsid w:val="0080666E"/>
    <w:rsid w:val="00810A33"/>
    <w:rsid w:val="008113C8"/>
    <w:rsid w:val="00814AF1"/>
    <w:rsid w:val="008212FC"/>
    <w:rsid w:val="00825B9E"/>
    <w:rsid w:val="00826A4A"/>
    <w:rsid w:val="00830910"/>
    <w:rsid w:val="00831C85"/>
    <w:rsid w:val="00832808"/>
    <w:rsid w:val="00832B31"/>
    <w:rsid w:val="0083341D"/>
    <w:rsid w:val="00833F0D"/>
    <w:rsid w:val="00835CC9"/>
    <w:rsid w:val="008375A9"/>
    <w:rsid w:val="00842A9D"/>
    <w:rsid w:val="00843AD2"/>
    <w:rsid w:val="00850028"/>
    <w:rsid w:val="00857278"/>
    <w:rsid w:val="008656A9"/>
    <w:rsid w:val="00865A66"/>
    <w:rsid w:val="00871860"/>
    <w:rsid w:val="00871926"/>
    <w:rsid w:val="00873865"/>
    <w:rsid w:val="00875293"/>
    <w:rsid w:val="00876678"/>
    <w:rsid w:val="008808CC"/>
    <w:rsid w:val="00884B30"/>
    <w:rsid w:val="00890AB6"/>
    <w:rsid w:val="00897F4D"/>
    <w:rsid w:val="008A3F8D"/>
    <w:rsid w:val="008A4BFA"/>
    <w:rsid w:val="008B1D9C"/>
    <w:rsid w:val="008C0872"/>
    <w:rsid w:val="008C1343"/>
    <w:rsid w:val="008C2979"/>
    <w:rsid w:val="008C684A"/>
    <w:rsid w:val="008C736A"/>
    <w:rsid w:val="008D2A9F"/>
    <w:rsid w:val="008D7ADC"/>
    <w:rsid w:val="008F060F"/>
    <w:rsid w:val="008F6DFC"/>
    <w:rsid w:val="00905A2F"/>
    <w:rsid w:val="009123AC"/>
    <w:rsid w:val="00915169"/>
    <w:rsid w:val="00926C16"/>
    <w:rsid w:val="00932F80"/>
    <w:rsid w:val="009341E2"/>
    <w:rsid w:val="0094212F"/>
    <w:rsid w:val="0094302C"/>
    <w:rsid w:val="009441EB"/>
    <w:rsid w:val="009531F3"/>
    <w:rsid w:val="0095787F"/>
    <w:rsid w:val="009652B6"/>
    <w:rsid w:val="00965B68"/>
    <w:rsid w:val="00967453"/>
    <w:rsid w:val="00967CDD"/>
    <w:rsid w:val="0097080F"/>
    <w:rsid w:val="009709E3"/>
    <w:rsid w:val="00971568"/>
    <w:rsid w:val="00980162"/>
    <w:rsid w:val="009807DA"/>
    <w:rsid w:val="009808B5"/>
    <w:rsid w:val="00986FC3"/>
    <w:rsid w:val="00990457"/>
    <w:rsid w:val="009A137C"/>
    <w:rsid w:val="009A3D84"/>
    <w:rsid w:val="009A3E8E"/>
    <w:rsid w:val="009A5082"/>
    <w:rsid w:val="009A64B6"/>
    <w:rsid w:val="009B098C"/>
    <w:rsid w:val="009B3B05"/>
    <w:rsid w:val="009B51FD"/>
    <w:rsid w:val="009C000D"/>
    <w:rsid w:val="009C0612"/>
    <w:rsid w:val="009C174A"/>
    <w:rsid w:val="009C2775"/>
    <w:rsid w:val="009C30B8"/>
    <w:rsid w:val="009C7874"/>
    <w:rsid w:val="009C7BCC"/>
    <w:rsid w:val="009D11C7"/>
    <w:rsid w:val="009D30C2"/>
    <w:rsid w:val="009D32EC"/>
    <w:rsid w:val="009D5991"/>
    <w:rsid w:val="009D684F"/>
    <w:rsid w:val="009E1037"/>
    <w:rsid w:val="009E1368"/>
    <w:rsid w:val="009E3F33"/>
    <w:rsid w:val="009E494C"/>
    <w:rsid w:val="009E7634"/>
    <w:rsid w:val="009E7954"/>
    <w:rsid w:val="009F1034"/>
    <w:rsid w:val="009F4B81"/>
    <w:rsid w:val="009F5858"/>
    <w:rsid w:val="009F7A98"/>
    <w:rsid w:val="00A00622"/>
    <w:rsid w:val="00A01FEA"/>
    <w:rsid w:val="00A03081"/>
    <w:rsid w:val="00A078B8"/>
    <w:rsid w:val="00A07DBC"/>
    <w:rsid w:val="00A10710"/>
    <w:rsid w:val="00A1242C"/>
    <w:rsid w:val="00A128FB"/>
    <w:rsid w:val="00A13F5F"/>
    <w:rsid w:val="00A14BE4"/>
    <w:rsid w:val="00A14E1A"/>
    <w:rsid w:val="00A15437"/>
    <w:rsid w:val="00A15F2C"/>
    <w:rsid w:val="00A178B0"/>
    <w:rsid w:val="00A219B9"/>
    <w:rsid w:val="00A24C3D"/>
    <w:rsid w:val="00A30302"/>
    <w:rsid w:val="00A30B23"/>
    <w:rsid w:val="00A3324B"/>
    <w:rsid w:val="00A33E72"/>
    <w:rsid w:val="00A351F5"/>
    <w:rsid w:val="00A352D7"/>
    <w:rsid w:val="00A35502"/>
    <w:rsid w:val="00A3614A"/>
    <w:rsid w:val="00A373E9"/>
    <w:rsid w:val="00A430A8"/>
    <w:rsid w:val="00A434F3"/>
    <w:rsid w:val="00A43BA3"/>
    <w:rsid w:val="00A50464"/>
    <w:rsid w:val="00A50A4F"/>
    <w:rsid w:val="00A56B32"/>
    <w:rsid w:val="00A577A1"/>
    <w:rsid w:val="00A6149C"/>
    <w:rsid w:val="00A62F70"/>
    <w:rsid w:val="00A652CC"/>
    <w:rsid w:val="00A6686F"/>
    <w:rsid w:val="00A6769D"/>
    <w:rsid w:val="00A72672"/>
    <w:rsid w:val="00A73DF5"/>
    <w:rsid w:val="00A741D4"/>
    <w:rsid w:val="00A77114"/>
    <w:rsid w:val="00A80E05"/>
    <w:rsid w:val="00A90534"/>
    <w:rsid w:val="00A905AF"/>
    <w:rsid w:val="00A92407"/>
    <w:rsid w:val="00A93CE2"/>
    <w:rsid w:val="00A970D3"/>
    <w:rsid w:val="00AA16A6"/>
    <w:rsid w:val="00AB0774"/>
    <w:rsid w:val="00AB2E3E"/>
    <w:rsid w:val="00AB3686"/>
    <w:rsid w:val="00AB3846"/>
    <w:rsid w:val="00AB4458"/>
    <w:rsid w:val="00AB4E21"/>
    <w:rsid w:val="00AC0E0E"/>
    <w:rsid w:val="00AC2E9C"/>
    <w:rsid w:val="00AC313C"/>
    <w:rsid w:val="00AC62A2"/>
    <w:rsid w:val="00AC6B55"/>
    <w:rsid w:val="00AC7B07"/>
    <w:rsid w:val="00AD47C8"/>
    <w:rsid w:val="00AE5F9B"/>
    <w:rsid w:val="00AE68D6"/>
    <w:rsid w:val="00AE6D6A"/>
    <w:rsid w:val="00AE7DCB"/>
    <w:rsid w:val="00AF2CA7"/>
    <w:rsid w:val="00AF2D36"/>
    <w:rsid w:val="00AF2D8E"/>
    <w:rsid w:val="00AF2E3A"/>
    <w:rsid w:val="00AF779C"/>
    <w:rsid w:val="00AF7A59"/>
    <w:rsid w:val="00B01360"/>
    <w:rsid w:val="00B01F62"/>
    <w:rsid w:val="00B038D5"/>
    <w:rsid w:val="00B05437"/>
    <w:rsid w:val="00B07DFF"/>
    <w:rsid w:val="00B111D3"/>
    <w:rsid w:val="00B21219"/>
    <w:rsid w:val="00B26B82"/>
    <w:rsid w:val="00B26D2F"/>
    <w:rsid w:val="00B27C6A"/>
    <w:rsid w:val="00B3394B"/>
    <w:rsid w:val="00B345F3"/>
    <w:rsid w:val="00B351FB"/>
    <w:rsid w:val="00B35494"/>
    <w:rsid w:val="00B37742"/>
    <w:rsid w:val="00B4040D"/>
    <w:rsid w:val="00B41D97"/>
    <w:rsid w:val="00B43003"/>
    <w:rsid w:val="00B431F1"/>
    <w:rsid w:val="00B44ADC"/>
    <w:rsid w:val="00B467BC"/>
    <w:rsid w:val="00B663E8"/>
    <w:rsid w:val="00B67E92"/>
    <w:rsid w:val="00B70B7D"/>
    <w:rsid w:val="00B71FDC"/>
    <w:rsid w:val="00B72151"/>
    <w:rsid w:val="00B73052"/>
    <w:rsid w:val="00B745FF"/>
    <w:rsid w:val="00B80A02"/>
    <w:rsid w:val="00B82D5D"/>
    <w:rsid w:val="00B83124"/>
    <w:rsid w:val="00B863C6"/>
    <w:rsid w:val="00B864E9"/>
    <w:rsid w:val="00B9153E"/>
    <w:rsid w:val="00BA346C"/>
    <w:rsid w:val="00BA4164"/>
    <w:rsid w:val="00BA4590"/>
    <w:rsid w:val="00BB410C"/>
    <w:rsid w:val="00BB4AD3"/>
    <w:rsid w:val="00BB6295"/>
    <w:rsid w:val="00BB70DA"/>
    <w:rsid w:val="00BC023E"/>
    <w:rsid w:val="00BC0AF0"/>
    <w:rsid w:val="00BC5B72"/>
    <w:rsid w:val="00BC669F"/>
    <w:rsid w:val="00BD0D58"/>
    <w:rsid w:val="00BD1AD0"/>
    <w:rsid w:val="00BD2C71"/>
    <w:rsid w:val="00BD6581"/>
    <w:rsid w:val="00BD7376"/>
    <w:rsid w:val="00BE0BDC"/>
    <w:rsid w:val="00BE535B"/>
    <w:rsid w:val="00BE71EC"/>
    <w:rsid w:val="00BF3167"/>
    <w:rsid w:val="00BF4A8B"/>
    <w:rsid w:val="00BF5EA6"/>
    <w:rsid w:val="00C02A49"/>
    <w:rsid w:val="00C033C4"/>
    <w:rsid w:val="00C155FE"/>
    <w:rsid w:val="00C16678"/>
    <w:rsid w:val="00C17002"/>
    <w:rsid w:val="00C205B2"/>
    <w:rsid w:val="00C21514"/>
    <w:rsid w:val="00C22E9C"/>
    <w:rsid w:val="00C244C2"/>
    <w:rsid w:val="00C25D55"/>
    <w:rsid w:val="00C25F31"/>
    <w:rsid w:val="00C26D6E"/>
    <w:rsid w:val="00C301B3"/>
    <w:rsid w:val="00C33F49"/>
    <w:rsid w:val="00C36676"/>
    <w:rsid w:val="00C377E2"/>
    <w:rsid w:val="00C45705"/>
    <w:rsid w:val="00C45B7E"/>
    <w:rsid w:val="00C46C95"/>
    <w:rsid w:val="00C536BC"/>
    <w:rsid w:val="00C55798"/>
    <w:rsid w:val="00C60654"/>
    <w:rsid w:val="00C6205C"/>
    <w:rsid w:val="00C634EB"/>
    <w:rsid w:val="00C650CD"/>
    <w:rsid w:val="00C65CE1"/>
    <w:rsid w:val="00C67013"/>
    <w:rsid w:val="00C7489F"/>
    <w:rsid w:val="00C835DC"/>
    <w:rsid w:val="00C83F73"/>
    <w:rsid w:val="00C841DB"/>
    <w:rsid w:val="00C86079"/>
    <w:rsid w:val="00C91502"/>
    <w:rsid w:val="00C92C61"/>
    <w:rsid w:val="00C92D57"/>
    <w:rsid w:val="00C94000"/>
    <w:rsid w:val="00CA1CDD"/>
    <w:rsid w:val="00CA2905"/>
    <w:rsid w:val="00CA3E9D"/>
    <w:rsid w:val="00CA50F5"/>
    <w:rsid w:val="00CA61F7"/>
    <w:rsid w:val="00CB340A"/>
    <w:rsid w:val="00CC2DEB"/>
    <w:rsid w:val="00CC31FB"/>
    <w:rsid w:val="00CC47C3"/>
    <w:rsid w:val="00CC4CCE"/>
    <w:rsid w:val="00CC5CB8"/>
    <w:rsid w:val="00CC673E"/>
    <w:rsid w:val="00CC741E"/>
    <w:rsid w:val="00CC7737"/>
    <w:rsid w:val="00CC774E"/>
    <w:rsid w:val="00CD02D3"/>
    <w:rsid w:val="00CE10D7"/>
    <w:rsid w:val="00CE1F45"/>
    <w:rsid w:val="00CE4573"/>
    <w:rsid w:val="00CE70AE"/>
    <w:rsid w:val="00CF67AA"/>
    <w:rsid w:val="00D00133"/>
    <w:rsid w:val="00D03D3A"/>
    <w:rsid w:val="00D0550E"/>
    <w:rsid w:val="00D05816"/>
    <w:rsid w:val="00D1212B"/>
    <w:rsid w:val="00D12A13"/>
    <w:rsid w:val="00D1350F"/>
    <w:rsid w:val="00D1369F"/>
    <w:rsid w:val="00D13C7A"/>
    <w:rsid w:val="00D13CBF"/>
    <w:rsid w:val="00D17900"/>
    <w:rsid w:val="00D25A81"/>
    <w:rsid w:val="00D30369"/>
    <w:rsid w:val="00D32586"/>
    <w:rsid w:val="00D32673"/>
    <w:rsid w:val="00D432E4"/>
    <w:rsid w:val="00D476BE"/>
    <w:rsid w:val="00D479F7"/>
    <w:rsid w:val="00D47E53"/>
    <w:rsid w:val="00D52FA8"/>
    <w:rsid w:val="00D56D89"/>
    <w:rsid w:val="00D609A9"/>
    <w:rsid w:val="00D70B11"/>
    <w:rsid w:val="00D749A3"/>
    <w:rsid w:val="00D74AF8"/>
    <w:rsid w:val="00D74E01"/>
    <w:rsid w:val="00D75347"/>
    <w:rsid w:val="00D77FD9"/>
    <w:rsid w:val="00D807FA"/>
    <w:rsid w:val="00D80B42"/>
    <w:rsid w:val="00D82F05"/>
    <w:rsid w:val="00D83B07"/>
    <w:rsid w:val="00D84884"/>
    <w:rsid w:val="00D84CB5"/>
    <w:rsid w:val="00D8603F"/>
    <w:rsid w:val="00D863B5"/>
    <w:rsid w:val="00D86876"/>
    <w:rsid w:val="00D9334F"/>
    <w:rsid w:val="00D93A6A"/>
    <w:rsid w:val="00D9423E"/>
    <w:rsid w:val="00DA08BD"/>
    <w:rsid w:val="00DA64C9"/>
    <w:rsid w:val="00DA6B0E"/>
    <w:rsid w:val="00DA6EC5"/>
    <w:rsid w:val="00DA776E"/>
    <w:rsid w:val="00DB0B23"/>
    <w:rsid w:val="00DB39E8"/>
    <w:rsid w:val="00DB624E"/>
    <w:rsid w:val="00DB6C6B"/>
    <w:rsid w:val="00DB6C90"/>
    <w:rsid w:val="00DB7C72"/>
    <w:rsid w:val="00DB7E2E"/>
    <w:rsid w:val="00DC54BE"/>
    <w:rsid w:val="00DC7BAB"/>
    <w:rsid w:val="00DD08A2"/>
    <w:rsid w:val="00DD123D"/>
    <w:rsid w:val="00DD16B6"/>
    <w:rsid w:val="00DD2F28"/>
    <w:rsid w:val="00DD3187"/>
    <w:rsid w:val="00DD5216"/>
    <w:rsid w:val="00DD55CA"/>
    <w:rsid w:val="00DD690C"/>
    <w:rsid w:val="00DE289A"/>
    <w:rsid w:val="00DE5442"/>
    <w:rsid w:val="00DF19D4"/>
    <w:rsid w:val="00DF3119"/>
    <w:rsid w:val="00DF323B"/>
    <w:rsid w:val="00DF6E3D"/>
    <w:rsid w:val="00E01E57"/>
    <w:rsid w:val="00E04BB0"/>
    <w:rsid w:val="00E05E6F"/>
    <w:rsid w:val="00E1061F"/>
    <w:rsid w:val="00E16407"/>
    <w:rsid w:val="00E20541"/>
    <w:rsid w:val="00E2476D"/>
    <w:rsid w:val="00E260F9"/>
    <w:rsid w:val="00E26593"/>
    <w:rsid w:val="00E26F41"/>
    <w:rsid w:val="00E27BFE"/>
    <w:rsid w:val="00E30063"/>
    <w:rsid w:val="00E30E5C"/>
    <w:rsid w:val="00E31637"/>
    <w:rsid w:val="00E33239"/>
    <w:rsid w:val="00E34599"/>
    <w:rsid w:val="00E36F69"/>
    <w:rsid w:val="00E37AF5"/>
    <w:rsid w:val="00E41094"/>
    <w:rsid w:val="00E44055"/>
    <w:rsid w:val="00E447AA"/>
    <w:rsid w:val="00E501A9"/>
    <w:rsid w:val="00E501FD"/>
    <w:rsid w:val="00E530AF"/>
    <w:rsid w:val="00E547BD"/>
    <w:rsid w:val="00E55BCE"/>
    <w:rsid w:val="00E6268B"/>
    <w:rsid w:val="00E629D4"/>
    <w:rsid w:val="00E65114"/>
    <w:rsid w:val="00E658FA"/>
    <w:rsid w:val="00E65FA3"/>
    <w:rsid w:val="00E677B0"/>
    <w:rsid w:val="00E7562B"/>
    <w:rsid w:val="00E75E43"/>
    <w:rsid w:val="00E769D3"/>
    <w:rsid w:val="00E83608"/>
    <w:rsid w:val="00E84142"/>
    <w:rsid w:val="00E8764A"/>
    <w:rsid w:val="00E93499"/>
    <w:rsid w:val="00E9500D"/>
    <w:rsid w:val="00EB6332"/>
    <w:rsid w:val="00EC088F"/>
    <w:rsid w:val="00EC12D9"/>
    <w:rsid w:val="00EC32A1"/>
    <w:rsid w:val="00EC5954"/>
    <w:rsid w:val="00EC606C"/>
    <w:rsid w:val="00EC6BF1"/>
    <w:rsid w:val="00EC712A"/>
    <w:rsid w:val="00ED2DAC"/>
    <w:rsid w:val="00ED3B25"/>
    <w:rsid w:val="00ED4010"/>
    <w:rsid w:val="00EE0337"/>
    <w:rsid w:val="00EF1B17"/>
    <w:rsid w:val="00EF1D34"/>
    <w:rsid w:val="00EF20DF"/>
    <w:rsid w:val="00EF21BD"/>
    <w:rsid w:val="00EF23A7"/>
    <w:rsid w:val="00EF532D"/>
    <w:rsid w:val="00EF549F"/>
    <w:rsid w:val="00EF7BD6"/>
    <w:rsid w:val="00F00506"/>
    <w:rsid w:val="00F00E26"/>
    <w:rsid w:val="00F1088F"/>
    <w:rsid w:val="00F132FB"/>
    <w:rsid w:val="00F142BD"/>
    <w:rsid w:val="00F14595"/>
    <w:rsid w:val="00F14CD9"/>
    <w:rsid w:val="00F176D4"/>
    <w:rsid w:val="00F17F1E"/>
    <w:rsid w:val="00F24406"/>
    <w:rsid w:val="00F3065E"/>
    <w:rsid w:val="00F3390E"/>
    <w:rsid w:val="00F34FB2"/>
    <w:rsid w:val="00F34FBE"/>
    <w:rsid w:val="00F3547F"/>
    <w:rsid w:val="00F40314"/>
    <w:rsid w:val="00F40728"/>
    <w:rsid w:val="00F47B0C"/>
    <w:rsid w:val="00F47D8C"/>
    <w:rsid w:val="00F52146"/>
    <w:rsid w:val="00F55598"/>
    <w:rsid w:val="00F55980"/>
    <w:rsid w:val="00F56168"/>
    <w:rsid w:val="00F56788"/>
    <w:rsid w:val="00F725A1"/>
    <w:rsid w:val="00F73438"/>
    <w:rsid w:val="00F73FB4"/>
    <w:rsid w:val="00F8030D"/>
    <w:rsid w:val="00F80634"/>
    <w:rsid w:val="00F81070"/>
    <w:rsid w:val="00F81983"/>
    <w:rsid w:val="00F82341"/>
    <w:rsid w:val="00F837C4"/>
    <w:rsid w:val="00F84259"/>
    <w:rsid w:val="00F85F31"/>
    <w:rsid w:val="00F93AD4"/>
    <w:rsid w:val="00F94765"/>
    <w:rsid w:val="00F96387"/>
    <w:rsid w:val="00F96903"/>
    <w:rsid w:val="00F97492"/>
    <w:rsid w:val="00F97C24"/>
    <w:rsid w:val="00FA131F"/>
    <w:rsid w:val="00FA2141"/>
    <w:rsid w:val="00FA33FA"/>
    <w:rsid w:val="00FA418A"/>
    <w:rsid w:val="00FA4F0E"/>
    <w:rsid w:val="00FA5443"/>
    <w:rsid w:val="00FB069A"/>
    <w:rsid w:val="00FB0DE8"/>
    <w:rsid w:val="00FB2811"/>
    <w:rsid w:val="00FB5A26"/>
    <w:rsid w:val="00FB6A52"/>
    <w:rsid w:val="00FC4C34"/>
    <w:rsid w:val="00FC7A73"/>
    <w:rsid w:val="00FD0063"/>
    <w:rsid w:val="00FD0526"/>
    <w:rsid w:val="00FD0D39"/>
    <w:rsid w:val="00FD4CD2"/>
    <w:rsid w:val="00FD54B5"/>
    <w:rsid w:val="00FE256E"/>
    <w:rsid w:val="00FE279E"/>
    <w:rsid w:val="00FE2A8A"/>
    <w:rsid w:val="00FE31A0"/>
    <w:rsid w:val="00FE32A4"/>
    <w:rsid w:val="00FE382C"/>
    <w:rsid w:val="00FE508E"/>
    <w:rsid w:val="00FE6462"/>
    <w:rsid w:val="00FF01A8"/>
    <w:rsid w:val="00FF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B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6676"/>
    <w:pPr>
      <w:ind w:left="720"/>
      <w:contextualSpacing/>
    </w:pPr>
  </w:style>
  <w:style w:type="paragraph" w:customStyle="1" w:styleId="Default">
    <w:name w:val="Default"/>
    <w:rsid w:val="00021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0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0506"/>
  </w:style>
  <w:style w:type="paragraph" w:styleId="Stopka">
    <w:name w:val="footer"/>
    <w:basedOn w:val="Normalny"/>
    <w:link w:val="StopkaZnak"/>
    <w:uiPriority w:val="99"/>
    <w:unhideWhenUsed/>
    <w:rsid w:val="00F0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9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pup-zawiercie\udostepnione\EFS\statystyki,pisma\OPRACOWANIA%202015\Powiatowy%20Program\Wykresy%20do%20programu%20powiatowego.....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'ludnosć 2014'!$C$3</c:f>
              <c:strCache>
                <c:ptCount val="1"/>
                <c:pt idx="0">
                  <c:v>ogółem</c:v>
                </c:pt>
              </c:strCache>
            </c:strRef>
          </c:tx>
          <c:cat>
            <c:strRef>
              <c:f>'ludnosć 2014'!$B$4:$B$21</c:f>
              <c:strCache>
                <c:ptCount val="18"/>
                <c:pt idx="0">
                  <c:v> 0-4</c:v>
                </c:pt>
                <c:pt idx="1">
                  <c:v> 5-9</c:v>
                </c:pt>
                <c:pt idx="2">
                  <c:v> 10-14</c:v>
                </c:pt>
                <c:pt idx="3">
                  <c:v> 15-19</c:v>
                </c:pt>
                <c:pt idx="4">
                  <c:v> 20-24</c:v>
                </c:pt>
                <c:pt idx="5">
                  <c:v> 25-29</c:v>
                </c:pt>
                <c:pt idx="6">
                  <c:v> 30-34</c:v>
                </c:pt>
                <c:pt idx="7">
                  <c:v> 35-39</c:v>
                </c:pt>
                <c:pt idx="8">
                  <c:v> 40-44</c:v>
                </c:pt>
                <c:pt idx="9">
                  <c:v> 45-49</c:v>
                </c:pt>
                <c:pt idx="10">
                  <c:v> 50-54</c:v>
                </c:pt>
                <c:pt idx="11">
                  <c:v> 55-59</c:v>
                </c:pt>
                <c:pt idx="12">
                  <c:v> 60-64</c:v>
                </c:pt>
                <c:pt idx="13">
                  <c:v> 65-69</c:v>
                </c:pt>
                <c:pt idx="14">
                  <c:v> 70-74</c:v>
                </c:pt>
                <c:pt idx="15">
                  <c:v> 75-79</c:v>
                </c:pt>
                <c:pt idx="16">
                  <c:v> 80-84</c:v>
                </c:pt>
                <c:pt idx="17">
                  <c:v> 85 i więcej</c:v>
                </c:pt>
              </c:strCache>
            </c:strRef>
          </c:cat>
          <c:val>
            <c:numRef>
              <c:f>'ludnosć 2014'!$C$4:$C$21</c:f>
              <c:numCache>
                <c:formatCode>General</c:formatCode>
                <c:ptCount val="18"/>
                <c:pt idx="0">
                  <c:v>5276</c:v>
                </c:pt>
                <c:pt idx="1">
                  <c:v>5591</c:v>
                </c:pt>
                <c:pt idx="2">
                  <c:v>5148</c:v>
                </c:pt>
                <c:pt idx="3">
                  <c:v>5812</c:v>
                </c:pt>
                <c:pt idx="4">
                  <c:v>7124</c:v>
                </c:pt>
                <c:pt idx="5">
                  <c:v>8194</c:v>
                </c:pt>
                <c:pt idx="6">
                  <c:v>9320</c:v>
                </c:pt>
                <c:pt idx="7">
                  <c:v>9655</c:v>
                </c:pt>
                <c:pt idx="8">
                  <c:v>8447</c:v>
                </c:pt>
                <c:pt idx="9">
                  <c:v>7291</c:v>
                </c:pt>
                <c:pt idx="10">
                  <c:v>8121</c:v>
                </c:pt>
                <c:pt idx="11">
                  <c:v>10054</c:v>
                </c:pt>
                <c:pt idx="12">
                  <c:v>9657</c:v>
                </c:pt>
                <c:pt idx="13">
                  <c:v>7518</c:v>
                </c:pt>
                <c:pt idx="14">
                  <c:v>4402</c:v>
                </c:pt>
                <c:pt idx="15">
                  <c:v>4161</c:v>
                </c:pt>
                <c:pt idx="16">
                  <c:v>2922</c:v>
                </c:pt>
                <c:pt idx="17">
                  <c:v>2319</c:v>
                </c:pt>
              </c:numCache>
            </c:numRef>
          </c:val>
        </c:ser>
        <c:ser>
          <c:idx val="1"/>
          <c:order val="1"/>
          <c:tx>
            <c:strRef>
              <c:f>'ludnosć 2014'!$D$3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33CC33"/>
            </a:solidFill>
          </c:spPr>
          <c:cat>
            <c:strRef>
              <c:f>'ludnosć 2014'!$B$4:$B$21</c:f>
              <c:strCache>
                <c:ptCount val="18"/>
                <c:pt idx="0">
                  <c:v> 0-4</c:v>
                </c:pt>
                <c:pt idx="1">
                  <c:v> 5-9</c:v>
                </c:pt>
                <c:pt idx="2">
                  <c:v> 10-14</c:v>
                </c:pt>
                <c:pt idx="3">
                  <c:v> 15-19</c:v>
                </c:pt>
                <c:pt idx="4">
                  <c:v> 20-24</c:v>
                </c:pt>
                <c:pt idx="5">
                  <c:v> 25-29</c:v>
                </c:pt>
                <c:pt idx="6">
                  <c:v> 30-34</c:v>
                </c:pt>
                <c:pt idx="7">
                  <c:v> 35-39</c:v>
                </c:pt>
                <c:pt idx="8">
                  <c:v> 40-44</c:v>
                </c:pt>
                <c:pt idx="9">
                  <c:v> 45-49</c:v>
                </c:pt>
                <c:pt idx="10">
                  <c:v> 50-54</c:v>
                </c:pt>
                <c:pt idx="11">
                  <c:v> 55-59</c:v>
                </c:pt>
                <c:pt idx="12">
                  <c:v> 60-64</c:v>
                </c:pt>
                <c:pt idx="13">
                  <c:v> 65-69</c:v>
                </c:pt>
                <c:pt idx="14">
                  <c:v> 70-74</c:v>
                </c:pt>
                <c:pt idx="15">
                  <c:v> 75-79</c:v>
                </c:pt>
                <c:pt idx="16">
                  <c:v> 80-84</c:v>
                </c:pt>
                <c:pt idx="17">
                  <c:v> 85 i więcej</c:v>
                </c:pt>
              </c:strCache>
            </c:strRef>
          </c:cat>
          <c:val>
            <c:numRef>
              <c:f>'ludnosć 2014'!$D$4:$D$21</c:f>
              <c:numCache>
                <c:formatCode>General</c:formatCode>
                <c:ptCount val="18"/>
                <c:pt idx="0">
                  <c:v>2525</c:v>
                </c:pt>
                <c:pt idx="1">
                  <c:v>2714</c:v>
                </c:pt>
                <c:pt idx="2">
                  <c:v>2527</c:v>
                </c:pt>
                <c:pt idx="3">
                  <c:v>2883</c:v>
                </c:pt>
                <c:pt idx="4">
                  <c:v>3527</c:v>
                </c:pt>
                <c:pt idx="5">
                  <c:v>3909</c:v>
                </c:pt>
                <c:pt idx="6">
                  <c:v>4424</c:v>
                </c:pt>
                <c:pt idx="7">
                  <c:v>4688</c:v>
                </c:pt>
                <c:pt idx="8">
                  <c:v>4143</c:v>
                </c:pt>
                <c:pt idx="9">
                  <c:v>3645</c:v>
                </c:pt>
                <c:pt idx="10">
                  <c:v>4183</c:v>
                </c:pt>
                <c:pt idx="11">
                  <c:v>5185</c:v>
                </c:pt>
                <c:pt idx="12">
                  <c:v>5156</c:v>
                </c:pt>
                <c:pt idx="13">
                  <c:v>4049</c:v>
                </c:pt>
                <c:pt idx="14">
                  <c:v>2591</c:v>
                </c:pt>
                <c:pt idx="15">
                  <c:v>2589</c:v>
                </c:pt>
                <c:pt idx="16">
                  <c:v>1991</c:v>
                </c:pt>
                <c:pt idx="17">
                  <c:v>1693</c:v>
                </c:pt>
              </c:numCache>
            </c:numRef>
          </c:val>
        </c:ser>
        <c:shape val="box"/>
        <c:axId val="70498176"/>
        <c:axId val="70499712"/>
        <c:axId val="0"/>
      </c:bar3DChart>
      <c:catAx>
        <c:axId val="70498176"/>
        <c:scaling>
          <c:orientation val="minMax"/>
        </c:scaling>
        <c:axPos val="b"/>
        <c:tickLblPos val="nextTo"/>
        <c:crossAx val="70499712"/>
        <c:crosses val="autoZero"/>
        <c:auto val="1"/>
        <c:lblAlgn val="ctr"/>
        <c:lblOffset val="100"/>
      </c:catAx>
      <c:valAx>
        <c:axId val="70499712"/>
        <c:scaling>
          <c:orientation val="minMax"/>
        </c:scaling>
        <c:axPos val="l"/>
        <c:majorGridlines/>
        <c:numFmt formatCode="General" sourceLinked="1"/>
        <c:tickLblPos val="nextTo"/>
        <c:crossAx val="704981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18600174978127"/>
          <c:y val="0.88850503062117514"/>
          <c:w val="0.70405774278215227"/>
          <c:h val="8.3717191601050067E-2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view3D>
      <c:rAngAx val="1"/>
    </c:view3D>
    <c:plotArea>
      <c:layout>
        <c:manualLayout>
          <c:layoutTarget val="inner"/>
          <c:xMode val="edge"/>
          <c:yMode val="edge"/>
          <c:x val="0.10015507436570428"/>
          <c:y val="4.3284677134656432E-2"/>
          <c:w val="0.78663801399825062"/>
          <c:h val="0.81146536507497957"/>
        </c:manualLayout>
      </c:layout>
      <c:bar3DChart>
        <c:barDir val="col"/>
        <c:grouping val="stacked"/>
        <c:ser>
          <c:idx val="0"/>
          <c:order val="0"/>
          <c:tx>
            <c:strRef>
              <c:f>'staż pracy bis'!$B$3</c:f>
              <c:strCache>
                <c:ptCount val="1"/>
                <c:pt idx="0">
                  <c:v>XII 2011</c:v>
                </c:pt>
              </c:strCache>
            </c:strRef>
          </c:tx>
          <c:dLbls>
            <c:showVal val="1"/>
          </c:dLbls>
          <c:cat>
            <c:strRef>
              <c:f>'staż pracy bis'!$C$2:$I$2</c:f>
              <c:strCache>
                <c:ptCount val="7"/>
                <c:pt idx="0">
                  <c:v>do 1 roku</c:v>
                </c:pt>
                <c:pt idx="1">
                  <c:v> 1 - 5</c:v>
                </c:pt>
                <c:pt idx="2">
                  <c:v> 5 - 10</c:v>
                </c:pt>
                <c:pt idx="3">
                  <c:v> 10 - 20</c:v>
                </c:pt>
                <c:pt idx="4">
                  <c:v> 20 - 30 </c:v>
                </c:pt>
                <c:pt idx="5">
                  <c:v>30 lat i wiecej</c:v>
                </c:pt>
                <c:pt idx="6">
                  <c:v>bez stażu</c:v>
                </c:pt>
              </c:strCache>
            </c:strRef>
          </c:cat>
          <c:val>
            <c:numRef>
              <c:f>'staż pracy bis'!$C$3:$I$3</c:f>
              <c:numCache>
                <c:formatCode>General</c:formatCode>
                <c:ptCount val="7"/>
                <c:pt idx="0">
                  <c:v>1318</c:v>
                </c:pt>
                <c:pt idx="1">
                  <c:v>1505</c:v>
                </c:pt>
                <c:pt idx="2">
                  <c:v>928</c:v>
                </c:pt>
                <c:pt idx="3">
                  <c:v>980</c:v>
                </c:pt>
                <c:pt idx="4">
                  <c:v>914</c:v>
                </c:pt>
                <c:pt idx="5">
                  <c:v>247</c:v>
                </c:pt>
                <c:pt idx="6">
                  <c:v>1436</c:v>
                </c:pt>
              </c:numCache>
            </c:numRef>
          </c:val>
        </c:ser>
        <c:ser>
          <c:idx val="1"/>
          <c:order val="1"/>
          <c:tx>
            <c:strRef>
              <c:f>'staż pracy bis'!$B$4</c:f>
              <c:strCache>
                <c:ptCount val="1"/>
                <c:pt idx="0">
                  <c:v>XII 2012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'staż pracy bis'!$C$2:$I$2</c:f>
              <c:strCache>
                <c:ptCount val="7"/>
                <c:pt idx="0">
                  <c:v>do 1 roku</c:v>
                </c:pt>
                <c:pt idx="1">
                  <c:v> 1 - 5</c:v>
                </c:pt>
                <c:pt idx="2">
                  <c:v> 5 - 10</c:v>
                </c:pt>
                <c:pt idx="3">
                  <c:v> 10 - 20</c:v>
                </c:pt>
                <c:pt idx="4">
                  <c:v> 20 - 30 </c:v>
                </c:pt>
                <c:pt idx="5">
                  <c:v>30 lat i wiecej</c:v>
                </c:pt>
                <c:pt idx="6">
                  <c:v>bez stażu</c:v>
                </c:pt>
              </c:strCache>
            </c:strRef>
          </c:cat>
          <c:val>
            <c:numRef>
              <c:f>'staż pracy bis'!$C$4:$I$4</c:f>
              <c:numCache>
                <c:formatCode>General</c:formatCode>
                <c:ptCount val="7"/>
                <c:pt idx="0">
                  <c:v>1388</c:v>
                </c:pt>
                <c:pt idx="1">
                  <c:v>1697</c:v>
                </c:pt>
                <c:pt idx="2">
                  <c:v>1033</c:v>
                </c:pt>
                <c:pt idx="3">
                  <c:v>1051</c:v>
                </c:pt>
                <c:pt idx="4">
                  <c:v>959</c:v>
                </c:pt>
                <c:pt idx="5">
                  <c:v>329</c:v>
                </c:pt>
                <c:pt idx="6">
                  <c:v>1430</c:v>
                </c:pt>
              </c:numCache>
            </c:numRef>
          </c:val>
        </c:ser>
        <c:ser>
          <c:idx val="2"/>
          <c:order val="2"/>
          <c:tx>
            <c:strRef>
              <c:f>'staż pracy bis'!$B$5</c:f>
              <c:strCache>
                <c:ptCount val="1"/>
                <c:pt idx="0">
                  <c:v>XII 2013</c:v>
                </c:pt>
              </c:strCache>
            </c:strRef>
          </c:tx>
          <c:dLbls>
            <c:showVal val="1"/>
          </c:dLbls>
          <c:cat>
            <c:strRef>
              <c:f>'staż pracy bis'!$C$2:$I$2</c:f>
              <c:strCache>
                <c:ptCount val="7"/>
                <c:pt idx="0">
                  <c:v>do 1 roku</c:v>
                </c:pt>
                <c:pt idx="1">
                  <c:v> 1 - 5</c:v>
                </c:pt>
                <c:pt idx="2">
                  <c:v> 5 - 10</c:v>
                </c:pt>
                <c:pt idx="3">
                  <c:v> 10 - 20</c:v>
                </c:pt>
                <c:pt idx="4">
                  <c:v> 20 - 30 </c:v>
                </c:pt>
                <c:pt idx="5">
                  <c:v>30 lat i wiecej</c:v>
                </c:pt>
                <c:pt idx="6">
                  <c:v>bez stażu</c:v>
                </c:pt>
              </c:strCache>
            </c:strRef>
          </c:cat>
          <c:val>
            <c:numRef>
              <c:f>'staż pracy bis'!$C$5:$I$5</c:f>
              <c:numCache>
                <c:formatCode>General</c:formatCode>
                <c:ptCount val="7"/>
                <c:pt idx="0">
                  <c:v>1400</c:v>
                </c:pt>
                <c:pt idx="1">
                  <c:v>1585</c:v>
                </c:pt>
                <c:pt idx="2">
                  <c:v>1000</c:v>
                </c:pt>
                <c:pt idx="3">
                  <c:v>1039</c:v>
                </c:pt>
                <c:pt idx="4">
                  <c:v>948</c:v>
                </c:pt>
                <c:pt idx="5">
                  <c:v>348</c:v>
                </c:pt>
                <c:pt idx="6">
                  <c:v>1261</c:v>
                </c:pt>
              </c:numCache>
            </c:numRef>
          </c:val>
        </c:ser>
        <c:ser>
          <c:idx val="3"/>
          <c:order val="3"/>
          <c:tx>
            <c:strRef>
              <c:f>'staż pracy bis'!$B$6</c:f>
              <c:strCache>
                <c:ptCount val="1"/>
                <c:pt idx="0">
                  <c:v>XII 2014</c:v>
                </c:pt>
              </c:strCache>
            </c:strRef>
          </c:tx>
          <c:dLbls>
            <c:showVal val="1"/>
          </c:dLbls>
          <c:cat>
            <c:strRef>
              <c:f>'staż pracy bis'!$C$2:$I$2</c:f>
              <c:strCache>
                <c:ptCount val="7"/>
                <c:pt idx="0">
                  <c:v>do 1 roku</c:v>
                </c:pt>
                <c:pt idx="1">
                  <c:v> 1 - 5</c:v>
                </c:pt>
                <c:pt idx="2">
                  <c:v> 5 - 10</c:v>
                </c:pt>
                <c:pt idx="3">
                  <c:v> 10 - 20</c:v>
                </c:pt>
                <c:pt idx="4">
                  <c:v> 20 - 30 </c:v>
                </c:pt>
                <c:pt idx="5">
                  <c:v>30 lat i wiecej</c:v>
                </c:pt>
                <c:pt idx="6">
                  <c:v>bez stażu</c:v>
                </c:pt>
              </c:strCache>
            </c:strRef>
          </c:cat>
          <c:val>
            <c:numRef>
              <c:f>'staż pracy bis'!$C$6:$I$6</c:f>
              <c:numCache>
                <c:formatCode>General</c:formatCode>
                <c:ptCount val="7"/>
                <c:pt idx="0">
                  <c:v>1134</c:v>
                </c:pt>
                <c:pt idx="1">
                  <c:v>1260</c:v>
                </c:pt>
                <c:pt idx="2">
                  <c:v>838</c:v>
                </c:pt>
                <c:pt idx="3">
                  <c:v>875</c:v>
                </c:pt>
                <c:pt idx="4">
                  <c:v>766</c:v>
                </c:pt>
                <c:pt idx="5">
                  <c:v>281</c:v>
                </c:pt>
                <c:pt idx="6">
                  <c:v>964</c:v>
                </c:pt>
              </c:numCache>
            </c:numRef>
          </c:val>
        </c:ser>
        <c:ser>
          <c:idx val="4"/>
          <c:order val="4"/>
          <c:tx>
            <c:strRef>
              <c:f>'staż pracy bis'!$B$7</c:f>
              <c:strCache>
                <c:ptCount val="1"/>
                <c:pt idx="0">
                  <c:v>VI 2015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'staż pracy bis'!$C$2:$I$2</c:f>
              <c:strCache>
                <c:ptCount val="7"/>
                <c:pt idx="0">
                  <c:v>do 1 roku</c:v>
                </c:pt>
                <c:pt idx="1">
                  <c:v> 1 - 5</c:v>
                </c:pt>
                <c:pt idx="2">
                  <c:v> 5 - 10</c:v>
                </c:pt>
                <c:pt idx="3">
                  <c:v> 10 - 20</c:v>
                </c:pt>
                <c:pt idx="4">
                  <c:v> 20 - 30 </c:v>
                </c:pt>
                <c:pt idx="5">
                  <c:v>30 lat i wiecej</c:v>
                </c:pt>
                <c:pt idx="6">
                  <c:v>bez stażu</c:v>
                </c:pt>
              </c:strCache>
            </c:strRef>
          </c:cat>
          <c:val>
            <c:numRef>
              <c:f>'staż pracy bis'!$C$7:$I$7</c:f>
              <c:numCache>
                <c:formatCode>General</c:formatCode>
                <c:ptCount val="7"/>
                <c:pt idx="0">
                  <c:v>1120</c:v>
                </c:pt>
                <c:pt idx="1">
                  <c:v>1274</c:v>
                </c:pt>
                <c:pt idx="2">
                  <c:v>847</c:v>
                </c:pt>
                <c:pt idx="3">
                  <c:v>794</c:v>
                </c:pt>
                <c:pt idx="4">
                  <c:v>727</c:v>
                </c:pt>
                <c:pt idx="5">
                  <c:v>311</c:v>
                </c:pt>
                <c:pt idx="6">
                  <c:v>851</c:v>
                </c:pt>
              </c:numCache>
            </c:numRef>
          </c:val>
        </c:ser>
        <c:shape val="box"/>
        <c:axId val="108656512"/>
        <c:axId val="108658048"/>
        <c:axId val="0"/>
      </c:bar3DChart>
      <c:catAx>
        <c:axId val="108656512"/>
        <c:scaling>
          <c:orientation val="minMax"/>
        </c:scaling>
        <c:axPos val="b"/>
        <c:tickLblPos val="nextTo"/>
        <c:crossAx val="108658048"/>
        <c:crosses val="autoZero"/>
        <c:auto val="1"/>
        <c:lblAlgn val="ctr"/>
        <c:lblOffset val="100"/>
      </c:catAx>
      <c:valAx>
        <c:axId val="108658048"/>
        <c:scaling>
          <c:orientation val="minMax"/>
        </c:scaling>
        <c:axPos val="l"/>
        <c:majorGridlines/>
        <c:numFmt formatCode="General" sourceLinked="1"/>
        <c:tickLblPos val="nextTo"/>
        <c:crossAx val="108656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982086614173516"/>
          <c:y val="0.11015128317293674"/>
          <c:w val="0.10351246719160105"/>
          <c:h val="0.74266003207932674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plotArea>
      <c:layout/>
      <c:barChart>
        <c:barDir val="bar"/>
        <c:grouping val="clustered"/>
        <c:ser>
          <c:idx val="0"/>
          <c:order val="0"/>
          <c:tx>
            <c:strRef>
              <c:f>STAŻE!$B$32</c:f>
              <c:strCache>
                <c:ptCount val="1"/>
                <c:pt idx="0">
                  <c:v>jednorazowo przyznane środki na uruchomienie dziaalności gospodarczej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numRef>
              <c:f>STAŻE!$C$31:$G$31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STAŻE!$C$32:$G$32</c:f>
              <c:numCache>
                <c:formatCode>0.0%</c:formatCode>
                <c:ptCount val="5"/>
                <c:pt idx="0">
                  <c:v>0.12400000000000005</c:v>
                </c:pt>
                <c:pt idx="1">
                  <c:v>0.13400000000000001</c:v>
                </c:pt>
                <c:pt idx="2">
                  <c:v>0.11799999999999998</c:v>
                </c:pt>
                <c:pt idx="3">
                  <c:v>0.125</c:v>
                </c:pt>
                <c:pt idx="4">
                  <c:v>9.4000000000000028E-2</c:v>
                </c:pt>
              </c:numCache>
            </c:numRef>
          </c:val>
        </c:ser>
        <c:ser>
          <c:idx val="1"/>
          <c:order val="1"/>
          <c:tx>
            <c:strRef>
              <c:f>STAŻE!$B$33</c:f>
              <c:strCache>
                <c:ptCount val="1"/>
                <c:pt idx="0">
                  <c:v>refundacja kosztów wyposażenia/ doposażenia stanowisk pracy dla skierowanych bezrobotnych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-0.10833333333333336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0.15000000000000022"/>
                  <c:y val="-4.6296296296296389E-3"/>
                </c:manualLayout>
              </c:layout>
              <c:showVal val="1"/>
            </c:dLbl>
            <c:dLbl>
              <c:idx val="2"/>
              <c:layout>
                <c:manualLayout>
                  <c:x val="-0.1"/>
                  <c:y val="-4.6296296296296389E-3"/>
                </c:manualLayout>
              </c:layout>
              <c:showVal val="1"/>
            </c:dLbl>
            <c:dLbl>
              <c:idx val="3"/>
              <c:layout>
                <c:manualLayout>
                  <c:x val="-0.1583333333333336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0.1611111111111112"/>
                  <c:y val="-9.2592592592592813E-3"/>
                </c:manualLayout>
              </c:layout>
              <c:showVal val="1"/>
            </c:dLbl>
            <c:showVal val="1"/>
          </c:dLbls>
          <c:cat>
            <c:numRef>
              <c:f>STAŻE!$C$31:$G$31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STAŻE!$C$33:$G$33</c:f>
              <c:numCache>
                <c:formatCode>0.0%</c:formatCode>
                <c:ptCount val="5"/>
                <c:pt idx="0">
                  <c:v>4.3000000000000003E-2</c:v>
                </c:pt>
                <c:pt idx="1">
                  <c:v>6.5000000000000002E-2</c:v>
                </c:pt>
                <c:pt idx="2">
                  <c:v>8.6000000000000021E-2</c:v>
                </c:pt>
                <c:pt idx="3">
                  <c:v>0.115</c:v>
                </c:pt>
                <c:pt idx="4">
                  <c:v>6.9000000000000034E-2</c:v>
                </c:pt>
              </c:numCache>
            </c:numRef>
          </c:val>
        </c:ser>
        <c:axId val="126534016"/>
        <c:axId val="126535552"/>
      </c:barChart>
      <c:catAx>
        <c:axId val="126534016"/>
        <c:scaling>
          <c:orientation val="minMax"/>
        </c:scaling>
        <c:axPos val="l"/>
        <c:numFmt formatCode="General" sourceLinked="1"/>
        <c:tickLblPos val="nextTo"/>
        <c:crossAx val="126535552"/>
        <c:crosses val="autoZero"/>
        <c:auto val="1"/>
        <c:lblAlgn val="ctr"/>
        <c:lblOffset val="100"/>
      </c:catAx>
      <c:valAx>
        <c:axId val="126535552"/>
        <c:scaling>
          <c:orientation val="minMax"/>
        </c:scaling>
        <c:axPos val="b"/>
        <c:majorGridlines/>
        <c:numFmt formatCode="0.0%" sourceLinked="1"/>
        <c:tickLblPos val="nextTo"/>
        <c:crossAx val="1265340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roundedCorners val="1"/>
  <c:chart>
    <c:plotArea>
      <c:layout/>
      <c:barChart>
        <c:barDir val="bar"/>
        <c:grouping val="clustered"/>
        <c:ser>
          <c:idx val="0"/>
          <c:order val="0"/>
          <c:tx>
            <c:strRef>
              <c:f>STAŻE!$B$4</c:f>
              <c:strCache>
                <c:ptCount val="1"/>
                <c:pt idx="0">
                  <c:v>staże</c:v>
                </c:pt>
              </c:strCache>
            </c:strRef>
          </c:tx>
          <c:spPr>
            <a:solidFill>
              <a:srgbClr val="1F497D">
                <a:lumMod val="40000"/>
                <a:lumOff val="60000"/>
              </a:srgbClr>
            </a:solidFill>
          </c:spPr>
          <c:dLbls>
            <c:dLbl>
              <c:idx val="4"/>
              <c:layout>
                <c:manualLayout>
                  <c:x val="-2.7777777777777853E-2"/>
                  <c:y val="0"/>
                </c:manualLayout>
              </c:layout>
              <c:showVal val="1"/>
            </c:dLbl>
            <c:showVal val="1"/>
          </c:dLbls>
          <c:cat>
            <c:numRef>
              <c:f>STAŻE!$C$3:$G$3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STAŻE!$C$4:$G$4</c:f>
              <c:numCache>
                <c:formatCode>0.0%</c:formatCode>
                <c:ptCount val="5"/>
                <c:pt idx="0">
                  <c:v>0.44600000000000001</c:v>
                </c:pt>
                <c:pt idx="1">
                  <c:v>0.4120000000000002</c:v>
                </c:pt>
                <c:pt idx="2">
                  <c:v>0.38200000000000023</c:v>
                </c:pt>
                <c:pt idx="3">
                  <c:v>0.42800000000000027</c:v>
                </c:pt>
                <c:pt idx="4">
                  <c:v>0.50900000000000001</c:v>
                </c:pt>
              </c:numCache>
            </c:numRef>
          </c:val>
        </c:ser>
        <c:ser>
          <c:idx val="1"/>
          <c:order val="1"/>
          <c:tx>
            <c:strRef>
              <c:f>STAŻE!$B$5</c:f>
              <c:strCache>
                <c:ptCount val="1"/>
                <c:pt idx="0">
                  <c:v>szkolenia </c:v>
                </c:pt>
              </c:strCache>
            </c:strRef>
          </c:tx>
          <c:spPr>
            <a:solidFill>
              <a:srgbClr val="33CC33"/>
            </a:solidFill>
          </c:spPr>
          <c:dLbls>
            <c:dLbl>
              <c:idx val="0"/>
              <c:layout>
                <c:manualLayout>
                  <c:x val="-0.1759191488964239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0.21006342178757914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0.17082821942630841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0.1833333333333336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0.131247419695314"/>
                  <c:y val="0"/>
                </c:manualLayout>
              </c:layout>
              <c:showVal val="1"/>
            </c:dLbl>
            <c:showVal val="1"/>
          </c:dLbls>
          <c:cat>
            <c:numRef>
              <c:f>STAŻE!$C$3:$G$3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STAŻE!$C$5:$G$5</c:f>
              <c:numCache>
                <c:formatCode>0.0%</c:formatCode>
                <c:ptCount val="5"/>
                <c:pt idx="0">
                  <c:v>0.17500000000000004</c:v>
                </c:pt>
                <c:pt idx="1">
                  <c:v>0.21600000000000011</c:v>
                </c:pt>
                <c:pt idx="2">
                  <c:v>0.191</c:v>
                </c:pt>
                <c:pt idx="3">
                  <c:v>0.1490000000000001</c:v>
                </c:pt>
                <c:pt idx="4">
                  <c:v>9.7000000000000003E-2</c:v>
                </c:pt>
              </c:numCache>
            </c:numRef>
          </c:val>
        </c:ser>
        <c:axId val="126552704"/>
        <c:axId val="126591360"/>
      </c:barChart>
      <c:catAx>
        <c:axId val="126552704"/>
        <c:scaling>
          <c:orientation val="minMax"/>
        </c:scaling>
        <c:axPos val="l"/>
        <c:numFmt formatCode="General" sourceLinked="1"/>
        <c:tickLblPos val="nextTo"/>
        <c:crossAx val="126591360"/>
        <c:crosses val="autoZero"/>
        <c:auto val="1"/>
        <c:lblAlgn val="ctr"/>
        <c:lblOffset val="100"/>
      </c:catAx>
      <c:valAx>
        <c:axId val="126591360"/>
        <c:scaling>
          <c:orientation val="minMax"/>
        </c:scaling>
        <c:axPos val="b"/>
        <c:majorGridlines/>
        <c:numFmt formatCode="0.0%" sourceLinked="1"/>
        <c:tickLblPos val="nextTo"/>
        <c:crossAx val="12655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1923959896657813E-2"/>
          <c:y val="0.88850503062117359"/>
          <c:w val="0.76834357846261381"/>
          <c:h val="8.3717191601050012E-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roundedCorners val="1"/>
  <c:chart>
    <c:plotArea>
      <c:layout>
        <c:manualLayout>
          <c:layoutTarget val="inner"/>
          <c:xMode val="edge"/>
          <c:yMode val="edge"/>
          <c:x val="0.14834987090028381"/>
          <c:y val="4.1666666666666664E-2"/>
          <c:w val="0.78507393892836552"/>
          <c:h val="0.72159922717993585"/>
        </c:manualLayout>
      </c:layout>
      <c:barChart>
        <c:barDir val="bar"/>
        <c:grouping val="clustered"/>
        <c:ser>
          <c:idx val="0"/>
          <c:order val="0"/>
          <c:tx>
            <c:strRef>
              <c:f>STAŻE!$B$46</c:f>
              <c:strCache>
                <c:ptCount val="1"/>
                <c:pt idx="0">
                  <c:v>prace interwencyjne</c:v>
                </c:pt>
              </c:strCache>
            </c:strRef>
          </c:tx>
          <c:spPr>
            <a:solidFill>
              <a:srgbClr val="669900"/>
            </a:solidFill>
          </c:spPr>
          <c:dLbls>
            <c:dLbl>
              <c:idx val="1"/>
              <c:layout>
                <c:manualLayout>
                  <c:x val="-1.6666666666666583E-2"/>
                  <c:y val="0"/>
                </c:manualLayout>
              </c:layout>
              <c:showVal val="1"/>
            </c:dLbl>
            <c:showVal val="1"/>
          </c:dLbls>
          <c:cat>
            <c:numRef>
              <c:f>STAŻE!$C$45:$G$45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STAŻE!$C$46:$G$46</c:f>
              <c:numCache>
                <c:formatCode>0.0%</c:formatCode>
                <c:ptCount val="5"/>
                <c:pt idx="0">
                  <c:v>6.6000000000000003E-2</c:v>
                </c:pt>
                <c:pt idx="1">
                  <c:v>7.3999999999999996E-2</c:v>
                </c:pt>
                <c:pt idx="2">
                  <c:v>3.7999999999999999E-2</c:v>
                </c:pt>
                <c:pt idx="3">
                  <c:v>5.6000000000000001E-2</c:v>
                </c:pt>
                <c:pt idx="4">
                  <c:v>3.7999999999999999E-2</c:v>
                </c:pt>
              </c:numCache>
            </c:numRef>
          </c:val>
        </c:ser>
        <c:ser>
          <c:idx val="1"/>
          <c:order val="1"/>
          <c:tx>
            <c:strRef>
              <c:f>STAŻE!$B$47</c:f>
              <c:strCache>
                <c:ptCount val="1"/>
                <c:pt idx="0">
                  <c:v>roboty publiczne</c:v>
                </c:pt>
              </c:strCache>
            </c:strRef>
          </c:tx>
          <c:spPr>
            <a:solidFill>
              <a:srgbClr val="FFCC00"/>
            </a:solidFill>
          </c:spPr>
          <c:dLbls>
            <c:dLbl>
              <c:idx val="0"/>
              <c:layout>
                <c:manualLayout>
                  <c:x val="-0.2750000000000000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0.19166666666666668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0.23055555555555557"/>
                  <c:y val="4.243778136006695E-17"/>
                </c:manualLayout>
              </c:layout>
              <c:showVal val="1"/>
            </c:dLbl>
            <c:dLbl>
              <c:idx val="3"/>
              <c:layout>
                <c:manualLayout>
                  <c:x val="-0.2750000000000000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0.19992480669646037"/>
                  <c:y val="-1.0178117048346057E-2"/>
                </c:manualLayout>
              </c:layout>
              <c:showVal val="1"/>
            </c:dLbl>
            <c:showVal val="1"/>
          </c:dLbls>
          <c:cat>
            <c:numRef>
              <c:f>STAŻE!$C$45:$G$45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STAŻE!$C$47:$G$47</c:f>
              <c:numCache>
                <c:formatCode>0.0%</c:formatCode>
                <c:ptCount val="5"/>
                <c:pt idx="0">
                  <c:v>7.8000000000000014E-2</c:v>
                </c:pt>
                <c:pt idx="1">
                  <c:v>6.9000000000000034E-2</c:v>
                </c:pt>
                <c:pt idx="2">
                  <c:v>9.4000000000000028E-2</c:v>
                </c:pt>
                <c:pt idx="3">
                  <c:v>7.3000000000000009E-2</c:v>
                </c:pt>
                <c:pt idx="4">
                  <c:v>4.5999999999999999E-2</c:v>
                </c:pt>
              </c:numCache>
            </c:numRef>
          </c:val>
        </c:ser>
        <c:axId val="126612608"/>
        <c:axId val="126614144"/>
      </c:barChart>
      <c:catAx>
        <c:axId val="126612608"/>
        <c:scaling>
          <c:orientation val="minMax"/>
        </c:scaling>
        <c:axPos val="l"/>
        <c:numFmt formatCode="General" sourceLinked="1"/>
        <c:tickLblPos val="nextTo"/>
        <c:crossAx val="126614144"/>
        <c:crosses val="autoZero"/>
        <c:auto val="1"/>
        <c:lblAlgn val="ctr"/>
        <c:lblOffset val="100"/>
      </c:catAx>
      <c:valAx>
        <c:axId val="126614144"/>
        <c:scaling>
          <c:orientation val="minMax"/>
        </c:scaling>
        <c:axPos val="b"/>
        <c:majorGridlines/>
        <c:numFmt formatCode="0.0%" sourceLinked="1"/>
        <c:tickLblPos val="nextTo"/>
        <c:crossAx val="1266126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7533306304191743E-2"/>
          <c:y val="0.88850503062117336"/>
          <c:w val="0.8434787927931785"/>
          <c:h val="8.3717191601049998E-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roundedCorners val="1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'nowe ludnosc wg wieku'!$B$6</c:f>
              <c:strCache>
                <c:ptCount val="1"/>
                <c:pt idx="0">
                  <c:v>pow. zawierciański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'nowe ludnosc wg wieku'!$C$5:$G$5</c:f>
              <c:strCache>
                <c:ptCount val="5"/>
                <c:pt idx="0">
                  <c:v> 0-19</c:v>
                </c:pt>
                <c:pt idx="1">
                  <c:v>20-39</c:v>
                </c:pt>
                <c:pt idx="2">
                  <c:v>40-59</c:v>
                </c:pt>
                <c:pt idx="3">
                  <c:v>60-79</c:v>
                </c:pt>
                <c:pt idx="4">
                  <c:v>80 i więcej</c:v>
                </c:pt>
              </c:strCache>
            </c:strRef>
          </c:cat>
          <c:val>
            <c:numRef>
              <c:f>'nowe ludnosc wg wieku'!$C$6:$G$6</c:f>
              <c:numCache>
                <c:formatCode>0.0%</c:formatCode>
                <c:ptCount val="5"/>
                <c:pt idx="0">
                  <c:v>0.18000000000000024</c:v>
                </c:pt>
                <c:pt idx="1">
                  <c:v>0.28400000000000031</c:v>
                </c:pt>
                <c:pt idx="2">
                  <c:v>0.28000000000000008</c:v>
                </c:pt>
                <c:pt idx="3">
                  <c:v>0.21300000000000024</c:v>
                </c:pt>
                <c:pt idx="4">
                  <c:v>4.3000000000000003E-2</c:v>
                </c:pt>
              </c:numCache>
            </c:numRef>
          </c:val>
        </c:ser>
        <c:ser>
          <c:idx val="1"/>
          <c:order val="1"/>
          <c:tx>
            <c:strRef>
              <c:f>'nowe ludnosc wg wieku'!$B$7</c:f>
              <c:strCache>
                <c:ptCount val="1"/>
                <c:pt idx="0">
                  <c:v>woj.śląskie</c:v>
                </c:pt>
              </c:strCache>
            </c:strRef>
          </c:tx>
          <c:spPr>
            <a:solidFill>
              <a:srgbClr val="FFFF99"/>
            </a:solidFill>
          </c:spPr>
          <c:dLbls>
            <c:dLbl>
              <c:idx val="0"/>
              <c:layout>
                <c:manualLayout>
                  <c:x val="-0.10833333333333336"/>
                  <c:y val="-4.6296296296295504E-3"/>
                </c:manualLayout>
              </c:layout>
              <c:showVal val="1"/>
            </c:dLbl>
            <c:dLbl>
              <c:idx val="1"/>
              <c:layout>
                <c:manualLayout>
                  <c:x val="-0.10833333333333336"/>
                  <c:y val="-1.3888888888888938E-2"/>
                </c:manualLayout>
              </c:layout>
              <c:showVal val="1"/>
            </c:dLbl>
            <c:dLbl>
              <c:idx val="2"/>
              <c:layout>
                <c:manualLayout>
                  <c:x val="-0.1055555555555556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0.13055555555555537"/>
                  <c:y val="-1.3888888888888938E-2"/>
                </c:manualLayout>
              </c:layout>
              <c:showVal val="1"/>
            </c:dLbl>
            <c:dLbl>
              <c:idx val="4"/>
              <c:layout>
                <c:manualLayout>
                  <c:x val="-6.388888888888887E-2"/>
                  <c:y val="0"/>
                </c:manualLayout>
              </c:layout>
              <c:showVal val="1"/>
            </c:dLbl>
            <c:showVal val="1"/>
          </c:dLbls>
          <c:cat>
            <c:strRef>
              <c:f>'nowe ludnosc wg wieku'!$C$5:$G$5</c:f>
              <c:strCache>
                <c:ptCount val="5"/>
                <c:pt idx="0">
                  <c:v> 0-19</c:v>
                </c:pt>
                <c:pt idx="1">
                  <c:v>20-39</c:v>
                </c:pt>
                <c:pt idx="2">
                  <c:v>40-59</c:v>
                </c:pt>
                <c:pt idx="3">
                  <c:v>60-79</c:v>
                </c:pt>
                <c:pt idx="4">
                  <c:v>80 i więcej</c:v>
                </c:pt>
              </c:strCache>
            </c:strRef>
          </c:cat>
          <c:val>
            <c:numRef>
              <c:f>'nowe ludnosc wg wieku'!$C$7:$G$7</c:f>
              <c:numCache>
                <c:formatCode>0.0%</c:formatCode>
                <c:ptCount val="5"/>
                <c:pt idx="0">
                  <c:v>0.18900000000000031</c:v>
                </c:pt>
                <c:pt idx="1">
                  <c:v>0.29800000000000032</c:v>
                </c:pt>
                <c:pt idx="2">
                  <c:v>0.28000000000000008</c:v>
                </c:pt>
                <c:pt idx="3">
                  <c:v>0.19600000000000001</c:v>
                </c:pt>
                <c:pt idx="4">
                  <c:v>3.6999999999999998E-2</c:v>
                </c:pt>
              </c:numCache>
            </c:numRef>
          </c:val>
        </c:ser>
        <c:shape val="box"/>
        <c:axId val="70513408"/>
        <c:axId val="70514944"/>
        <c:axId val="0"/>
      </c:bar3DChart>
      <c:catAx>
        <c:axId val="70513408"/>
        <c:scaling>
          <c:orientation val="minMax"/>
        </c:scaling>
        <c:axPos val="l"/>
        <c:tickLblPos val="nextTo"/>
        <c:crossAx val="70514944"/>
        <c:crosses val="autoZero"/>
        <c:auto val="1"/>
        <c:lblAlgn val="ctr"/>
        <c:lblOffset val="100"/>
      </c:catAx>
      <c:valAx>
        <c:axId val="70514944"/>
        <c:scaling>
          <c:orientation val="minMax"/>
        </c:scaling>
        <c:axPos val="b"/>
        <c:majorGridlines/>
        <c:numFmt formatCode="0.0%" sourceLinked="1"/>
        <c:tickLblPos val="nextTo"/>
        <c:crossAx val="70513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159317135100829"/>
          <c:y val="0.9011983040581466"/>
          <c:w val="0.62197089000238714"/>
          <c:h val="7.4186311326468898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view3D>
      <c:rAngAx val="1"/>
    </c:view3D>
    <c:plotArea>
      <c:layout>
        <c:manualLayout>
          <c:layoutTarget val="inner"/>
          <c:xMode val="edge"/>
          <c:yMode val="edge"/>
          <c:x val="0.10662729658792652"/>
          <c:y val="2.7304338635523093E-2"/>
          <c:w val="0.84892825896762902"/>
          <c:h val="0.7304828339410594"/>
        </c:manualLayout>
      </c:layout>
      <c:bar3DChart>
        <c:barDir val="col"/>
        <c:grouping val="clustered"/>
        <c:ser>
          <c:idx val="0"/>
          <c:order val="0"/>
          <c:tx>
            <c:strRef>
              <c:f>'wiek produkcyjny'!$C$2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dLbl>
              <c:idx val="0"/>
              <c:layout>
                <c:manualLayout>
                  <c:x val="1.6666666666666701E-2"/>
                  <c:y val="1.2012894361359197E-2"/>
                </c:manualLayout>
              </c:layout>
              <c:showVal val="1"/>
            </c:dLbl>
            <c:dLbl>
              <c:idx val="1"/>
              <c:layout>
                <c:manualLayout>
                  <c:x val="1.6666666666666725E-2"/>
                  <c:y val="3.9599076961017846E-4"/>
                </c:manualLayout>
              </c:layout>
              <c:showVal val="1"/>
            </c:dLbl>
            <c:dLbl>
              <c:idx val="2"/>
              <c:layout>
                <c:manualLayout>
                  <c:x val="1.6666666666666701E-2"/>
                  <c:y val="-4.7850059011080104E-3"/>
                </c:manualLayout>
              </c:layout>
              <c:showVal val="1"/>
            </c:dLbl>
            <c:dLbl>
              <c:idx val="3"/>
              <c:layout>
                <c:manualLayout>
                  <c:x val="8.3333333333334165E-3"/>
                  <c:y val="-1.3422818791946341E-2"/>
                </c:manualLayout>
              </c:layout>
              <c:showVal val="1"/>
            </c:dLbl>
            <c:showVal val="1"/>
          </c:dLbls>
          <c:cat>
            <c:numRef>
              <c:f>'wiek produkcyjny'!$B$3:$B$6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'wiek produkcyjny'!$C$3:$C$6</c:f>
              <c:numCache>
                <c:formatCode>General</c:formatCode>
                <c:ptCount val="4"/>
                <c:pt idx="0" formatCode="#,##0">
                  <c:v>78110</c:v>
                </c:pt>
                <c:pt idx="1">
                  <c:v>77250</c:v>
                </c:pt>
                <c:pt idx="2">
                  <c:v>76310</c:v>
                </c:pt>
                <c:pt idx="3">
                  <c:v>75163</c:v>
                </c:pt>
              </c:numCache>
            </c:numRef>
          </c:val>
        </c:ser>
        <c:ser>
          <c:idx val="1"/>
          <c:order val="1"/>
          <c:tx>
            <c:strRef>
              <c:f>'wiek produkcyjny'!$D$2</c:f>
              <c:strCache>
                <c:ptCount val="1"/>
                <c:pt idx="0">
                  <c:v>mężczyźni </c:v>
                </c:pt>
              </c:strCache>
            </c:strRef>
          </c:tx>
          <c:spPr>
            <a:solidFill>
              <a:srgbClr val="FFFF99"/>
            </a:solidFill>
          </c:spPr>
          <c:dLbls>
            <c:dLbl>
              <c:idx val="0"/>
              <c:layout>
                <c:manualLayout>
                  <c:x val="3.0251141552511556E-2"/>
                  <c:y val="-9.4146453169864468E-3"/>
                </c:manualLayout>
              </c:layout>
              <c:showVal val="1"/>
            </c:dLbl>
            <c:dLbl>
              <c:idx val="1"/>
              <c:layout>
                <c:manualLayout>
                  <c:x val="4.7222222222222332E-2"/>
                  <c:y val="-1.3888888888888954E-2"/>
                </c:manualLayout>
              </c:layout>
              <c:showVal val="1"/>
            </c:dLbl>
            <c:dLbl>
              <c:idx val="2"/>
              <c:layout>
                <c:manualLayout>
                  <c:x val="3.888888888888889E-2"/>
                  <c:y val="-1.3888888888888954E-2"/>
                </c:manualLayout>
              </c:layout>
              <c:showVal val="1"/>
            </c:dLbl>
            <c:dLbl>
              <c:idx val="3"/>
              <c:layout>
                <c:manualLayout>
                  <c:x val="2.7473303850717497E-2"/>
                  <c:y val="-1.3888918247635249E-2"/>
                </c:manualLayout>
              </c:layout>
              <c:showVal val="1"/>
            </c:dLbl>
            <c:showVal val="1"/>
          </c:dLbls>
          <c:cat>
            <c:numRef>
              <c:f>'wiek produkcyjny'!$B$3:$B$6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'wiek produkcyjny'!$D$3:$D$6</c:f>
              <c:numCache>
                <c:formatCode>General</c:formatCode>
                <c:ptCount val="4"/>
                <c:pt idx="0">
                  <c:v>41598</c:v>
                </c:pt>
                <c:pt idx="1">
                  <c:v>41184</c:v>
                </c:pt>
                <c:pt idx="2">
                  <c:v>40851</c:v>
                </c:pt>
                <c:pt idx="3">
                  <c:v>40242</c:v>
                </c:pt>
              </c:numCache>
            </c:numRef>
          </c:val>
        </c:ser>
        <c:ser>
          <c:idx val="2"/>
          <c:order val="2"/>
          <c:tx>
            <c:strRef>
              <c:f>'wiek produkcyjny'!$E$2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99FF99"/>
            </a:solidFill>
          </c:spPr>
          <c:dLbls>
            <c:dLbl>
              <c:idx val="0"/>
              <c:layout>
                <c:manualLayout>
                  <c:x val="1.4079207564807818E-2"/>
                  <c:y val="0.11095562719089602"/>
                </c:manualLayout>
              </c:layout>
              <c:showVal val="1"/>
            </c:dLbl>
            <c:dLbl>
              <c:idx val="1"/>
              <c:layout>
                <c:manualLayout>
                  <c:x val="1.8150684931506848E-2"/>
                  <c:y val="0.11064489422043718"/>
                </c:manualLayout>
              </c:layout>
              <c:showVal val="1"/>
            </c:dLbl>
            <c:dLbl>
              <c:idx val="2"/>
              <c:layout>
                <c:manualLayout>
                  <c:x val="2.5000000000000001E-2"/>
                  <c:y val="0.10185185185185186"/>
                </c:manualLayout>
              </c:layout>
              <c:showVal val="1"/>
            </c:dLbl>
            <c:dLbl>
              <c:idx val="3"/>
              <c:layout>
                <c:manualLayout>
                  <c:x val="1.5068493150684932E-2"/>
                  <c:y val="9.7222075428491025E-2"/>
                </c:manualLayout>
              </c:layout>
              <c:showVal val="1"/>
            </c:dLbl>
            <c:showVal val="1"/>
          </c:dLbls>
          <c:cat>
            <c:numRef>
              <c:f>'wiek produkcyjny'!$B$3:$B$6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'wiek produkcyjny'!$E$3:$E$6</c:f>
              <c:numCache>
                <c:formatCode>General</c:formatCode>
                <c:ptCount val="4"/>
                <c:pt idx="0">
                  <c:v>36512</c:v>
                </c:pt>
                <c:pt idx="1">
                  <c:v>36066</c:v>
                </c:pt>
                <c:pt idx="2">
                  <c:v>35459</c:v>
                </c:pt>
                <c:pt idx="3">
                  <c:v>34921</c:v>
                </c:pt>
              </c:numCache>
            </c:numRef>
          </c:val>
        </c:ser>
        <c:shape val="box"/>
        <c:axId val="109843200"/>
        <c:axId val="109844736"/>
        <c:axId val="0"/>
      </c:bar3DChart>
      <c:catAx>
        <c:axId val="109843200"/>
        <c:scaling>
          <c:orientation val="minMax"/>
        </c:scaling>
        <c:axPos val="b"/>
        <c:numFmt formatCode="General" sourceLinked="1"/>
        <c:tickLblPos val="nextTo"/>
        <c:crossAx val="109844736"/>
        <c:crosses val="autoZero"/>
        <c:auto val="1"/>
        <c:lblAlgn val="ctr"/>
        <c:lblOffset val="100"/>
      </c:catAx>
      <c:valAx>
        <c:axId val="109844736"/>
        <c:scaling>
          <c:orientation val="minMax"/>
        </c:scaling>
        <c:axPos val="l"/>
        <c:majorGridlines/>
        <c:numFmt formatCode="#,##0" sourceLinked="1"/>
        <c:tickLblPos val="nextTo"/>
        <c:crossAx val="1098432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069685039370078"/>
          <c:y val="0.88850503062117636"/>
          <c:w val="0.7186060804899389"/>
          <c:h val="8.3717191601050026E-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3">
                <a:lumMod val="40000"/>
                <a:lumOff val="60000"/>
              </a:schemeClr>
            </a:solidFill>
          </c:spPr>
          <c:dPt>
            <c:idx val="0"/>
            <c:spPr>
              <a:solidFill>
                <a:srgbClr val="FFFF99"/>
              </a:solidFill>
            </c:spPr>
          </c:dPt>
          <c:dPt>
            <c:idx val="1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1.4897579143389267E-2"/>
                  <c:y val="-7.4487895716946403E-3"/>
                </c:manualLayout>
              </c:layout>
              <c:showVal val="1"/>
            </c:dLbl>
            <c:dLbl>
              <c:idx val="1"/>
              <c:layout>
                <c:manualLayout>
                  <c:x val="1.4897579143389267E-2"/>
                  <c:y val="-3.7243947858473414E-3"/>
                </c:manualLayout>
              </c:layout>
              <c:showVal val="1"/>
            </c:dLbl>
            <c:dLbl>
              <c:idx val="2"/>
              <c:layout>
                <c:manualLayout>
                  <c:x val="1.2414649286157623E-2"/>
                  <c:y val="-7.4487895716946403E-3"/>
                </c:manualLayout>
              </c:layout>
              <c:showVal val="1"/>
            </c:dLbl>
            <c:dLbl>
              <c:idx val="3"/>
              <c:layout>
                <c:manualLayout>
                  <c:x val="1.2414649286157667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9.9317194289261328E-3"/>
                  <c:y val="-3.7243947858473414E-3"/>
                </c:manualLayout>
              </c:layout>
              <c:showVal val="1"/>
            </c:dLbl>
            <c:dLbl>
              <c:idx val="5"/>
              <c:layout>
                <c:manualLayout>
                  <c:x val="1.9863438857852467E-2"/>
                  <c:y val="-7.4487895716946403E-3"/>
                </c:manualLayout>
              </c:layout>
              <c:showVal val="1"/>
            </c:dLbl>
            <c:dLbl>
              <c:idx val="6"/>
              <c:layout>
                <c:manualLayout>
                  <c:x val="1.2414649286157667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9863438857852384E-2"/>
                  <c:y val="0"/>
                </c:manualLayout>
              </c:layout>
              <c:showVal val="1"/>
            </c:dLbl>
            <c:showVal val="1"/>
          </c:dLbls>
          <c:cat>
            <c:strRef>
              <c:f>REGON!$B$3:$B$10</c:f>
              <c:strCache>
                <c:ptCount val="8"/>
                <c:pt idx="0">
                  <c:v>Polska</c:v>
                </c:pt>
                <c:pt idx="1">
                  <c:v>woj.śląskie</c:v>
                </c:pt>
                <c:pt idx="2">
                  <c:v>region sosnowiecki</c:v>
                </c:pt>
                <c:pt idx="3">
                  <c:v>pow. zawieciański</c:v>
                </c:pt>
                <c:pt idx="4">
                  <c:v>pow. będziński</c:v>
                </c:pt>
                <c:pt idx="5">
                  <c:v>pow.m. Dabrowa Górnicza</c:v>
                </c:pt>
                <c:pt idx="6">
                  <c:v>pow. m. Jaworzno</c:v>
                </c:pt>
                <c:pt idx="7">
                  <c:v>pow. m. Sosnowiec</c:v>
                </c:pt>
              </c:strCache>
            </c:strRef>
          </c:cat>
          <c:val>
            <c:numRef>
              <c:f>REGON!$C$3:$C$10</c:f>
              <c:numCache>
                <c:formatCode>General</c:formatCode>
                <c:ptCount val="8"/>
                <c:pt idx="0">
                  <c:v>1071</c:v>
                </c:pt>
                <c:pt idx="1">
                  <c:v>1007</c:v>
                </c:pt>
                <c:pt idx="2">
                  <c:v>1015</c:v>
                </c:pt>
                <c:pt idx="3">
                  <c:v>907</c:v>
                </c:pt>
                <c:pt idx="4">
                  <c:v>1057</c:v>
                </c:pt>
                <c:pt idx="5">
                  <c:v>1004</c:v>
                </c:pt>
                <c:pt idx="6">
                  <c:v>876</c:v>
                </c:pt>
                <c:pt idx="7">
                  <c:v>1115</c:v>
                </c:pt>
              </c:numCache>
            </c:numRef>
          </c:val>
        </c:ser>
        <c:shape val="box"/>
        <c:axId val="109879296"/>
        <c:axId val="109880832"/>
        <c:axId val="0"/>
      </c:bar3DChart>
      <c:catAx>
        <c:axId val="109879296"/>
        <c:scaling>
          <c:orientation val="minMax"/>
        </c:scaling>
        <c:axPos val="b"/>
        <c:tickLblPos val="nextTo"/>
        <c:crossAx val="109880832"/>
        <c:crosses val="autoZero"/>
        <c:auto val="1"/>
        <c:lblAlgn val="ctr"/>
        <c:lblOffset val="100"/>
      </c:catAx>
      <c:valAx>
        <c:axId val="109880832"/>
        <c:scaling>
          <c:orientation val="minMax"/>
        </c:scaling>
        <c:axPos val="l"/>
        <c:majorGridlines/>
        <c:numFmt formatCode="General" sourceLinked="1"/>
        <c:tickLblPos val="nextTo"/>
        <c:crossAx val="10987929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'działalność gospodarcza'!$C$3</c:f>
              <c:strCache>
                <c:ptCount val="1"/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'działalność gospodarcza'!$B$4:$B$6</c:f>
              <c:strCache>
                <c:ptCount val="3"/>
                <c:pt idx="0">
                  <c:v>kraj</c:v>
                </c:pt>
                <c:pt idx="1">
                  <c:v>woj.śląskie</c:v>
                </c:pt>
                <c:pt idx="2">
                  <c:v>pow. zawierciański</c:v>
                </c:pt>
              </c:strCache>
            </c:strRef>
          </c:cat>
          <c:val>
            <c:numRef>
              <c:f>'działalność gospodarcza'!$C$4:$C$6</c:f>
              <c:numCache>
                <c:formatCode>0.0%</c:formatCode>
                <c:ptCount val="3"/>
                <c:pt idx="0">
                  <c:v>0.71900000000000064</c:v>
                </c:pt>
                <c:pt idx="1">
                  <c:v>0.72600000000000064</c:v>
                </c:pt>
                <c:pt idx="2">
                  <c:v>0.79600000000000004</c:v>
                </c:pt>
              </c:numCache>
            </c:numRef>
          </c:val>
        </c:ser>
        <c:shape val="box"/>
        <c:axId val="125969536"/>
        <c:axId val="125971072"/>
        <c:axId val="0"/>
      </c:bar3DChart>
      <c:catAx>
        <c:axId val="125969536"/>
        <c:scaling>
          <c:orientation val="minMax"/>
        </c:scaling>
        <c:axPos val="b"/>
        <c:tickLblPos val="nextTo"/>
        <c:crossAx val="125971072"/>
        <c:crosses val="autoZero"/>
        <c:auto val="1"/>
        <c:lblAlgn val="ctr"/>
        <c:lblOffset val="100"/>
      </c:catAx>
      <c:valAx>
        <c:axId val="125971072"/>
        <c:scaling>
          <c:orientation val="minMax"/>
        </c:scaling>
        <c:axPos val="l"/>
        <c:majorGridlines/>
        <c:numFmt formatCode="0.0%" sourceLinked="1"/>
        <c:tickLblPos val="nextTo"/>
        <c:crossAx val="12596953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roundedCorners val="1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2611111111111292E-2"/>
          <c:y val="3.4217131949415412E-2"/>
          <c:w val="0.67877909011374105"/>
          <c:h val="0.96388896842440164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rodzaje!$C$4:$C$9</c:f>
              <c:strCache>
                <c:ptCount val="6"/>
                <c:pt idx="0">
                  <c:v>G - handel hurtowy…</c:v>
                </c:pt>
                <c:pt idx="1">
                  <c:v>F - budownictwo</c:v>
                </c:pt>
                <c:pt idx="2">
                  <c:v>C - przetwórstwo przemysłowe</c:v>
                </c:pt>
                <c:pt idx="3">
                  <c:v>M - działalnosć profesjonalna…</c:v>
                </c:pt>
                <c:pt idx="4">
                  <c:v>H - transport….</c:v>
                </c:pt>
                <c:pt idx="5">
                  <c:v>pozostałe sekcje</c:v>
                </c:pt>
              </c:strCache>
            </c:strRef>
          </c:cat>
          <c:val>
            <c:numRef>
              <c:f>rodzaje!$D$4:$D$9</c:f>
              <c:numCache>
                <c:formatCode>0.0%</c:formatCode>
                <c:ptCount val="6"/>
                <c:pt idx="0">
                  <c:v>0.34800000000000031</c:v>
                </c:pt>
                <c:pt idx="1">
                  <c:v>0.113</c:v>
                </c:pt>
                <c:pt idx="2">
                  <c:v>0.10100000000000002</c:v>
                </c:pt>
                <c:pt idx="3">
                  <c:v>6.9000000000000034E-2</c:v>
                </c:pt>
                <c:pt idx="4">
                  <c:v>5.9000000000000198E-2</c:v>
                </c:pt>
                <c:pt idx="5">
                  <c:v>0.31000000000000116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3844575678040536"/>
          <c:y val="3.3343513878946941E-2"/>
          <c:w val="0.2448875765529315"/>
          <c:h val="0.93331297224210608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roundedCorners val="1"/>
  <c:chart>
    <c:plotArea>
      <c:layout/>
      <c:lineChart>
        <c:grouping val="stacked"/>
        <c:ser>
          <c:idx val="0"/>
          <c:order val="0"/>
          <c:tx>
            <c:strRef>
              <c:f>stopa!$A$3</c:f>
              <c:strCache>
                <c:ptCount val="1"/>
                <c:pt idx="0">
                  <c:v>kraj</c:v>
                </c:pt>
              </c:strCache>
            </c:strRef>
          </c:tx>
          <c:dLbls>
            <c:dLbl>
              <c:idx val="0"/>
              <c:layout>
                <c:manualLayout>
                  <c:x val="-5.2777777777777792E-2"/>
                  <c:y val="-4.6296296296296363E-2"/>
                </c:manualLayout>
              </c:layout>
              <c:showVal val="1"/>
            </c:dLbl>
            <c:dLbl>
              <c:idx val="1"/>
              <c:layout>
                <c:manualLayout>
                  <c:x val="-4.7222222222222311E-2"/>
                  <c:y val="-5.5555555555555483E-2"/>
                </c:manualLayout>
              </c:layout>
              <c:showVal val="1"/>
            </c:dLbl>
            <c:dLbl>
              <c:idx val="2"/>
              <c:layout>
                <c:manualLayout>
                  <c:x val="-0.05"/>
                  <c:y val="-5.5555555555555483E-2"/>
                </c:manualLayout>
              </c:layout>
              <c:showVal val="1"/>
            </c:dLbl>
            <c:dLbl>
              <c:idx val="3"/>
              <c:layout>
                <c:manualLayout>
                  <c:x val="-0.05"/>
                  <c:y val="-4.6296296296296363E-2"/>
                </c:manualLayout>
              </c:layout>
              <c:showVal val="1"/>
            </c:dLbl>
            <c:dLbl>
              <c:idx val="4"/>
              <c:layout>
                <c:manualLayout>
                  <c:x val="-4.1666666666666664E-2"/>
                  <c:y val="-5.0925925925925923E-2"/>
                </c:manualLayout>
              </c:layout>
              <c:showVal val="1"/>
            </c:dLbl>
            <c:dLbl>
              <c:idx val="5"/>
              <c:layout>
                <c:manualLayout>
                  <c:x val="-4.4444444444444502E-2"/>
                  <c:y val="-5.0925925925925923E-2"/>
                </c:manualLayout>
              </c:layout>
              <c:showVal val="1"/>
            </c:dLbl>
            <c:dLbl>
              <c:idx val="6"/>
              <c:layout>
                <c:manualLayout>
                  <c:x val="-3.6111111111111149E-2"/>
                  <c:y val="-5.0925925925925923E-2"/>
                </c:manualLayout>
              </c:layout>
              <c:showVal val="1"/>
            </c:dLbl>
            <c:dLbl>
              <c:idx val="7"/>
              <c:layout>
                <c:manualLayout>
                  <c:x val="-4.4444444444444564E-2"/>
                  <c:y val="-4.6296296296296363E-2"/>
                </c:manualLayout>
              </c:layout>
              <c:showVal val="1"/>
            </c:dLbl>
            <c:dLbl>
              <c:idx val="8"/>
              <c:layout>
                <c:manualLayout>
                  <c:x val="-4.1666666666666664E-2"/>
                  <c:y val="-4.6296296296296363E-2"/>
                </c:manualLayout>
              </c:layout>
              <c:showVal val="1"/>
            </c:dLbl>
            <c:dLbl>
              <c:idx val="9"/>
              <c:layout>
                <c:manualLayout>
                  <c:x val="-3.6111111111111149E-2"/>
                  <c:y val="-4.1666666666666664E-2"/>
                </c:manualLayout>
              </c:layout>
              <c:showVal val="1"/>
            </c:dLbl>
            <c:showVal val="1"/>
          </c:dLbls>
          <c:cat>
            <c:strRef>
              <c:f>stopa!$B$2:$K$2</c:f>
              <c:strCache>
                <c:ptCount val="10"/>
                <c:pt idx="0">
                  <c:v>VI'11</c:v>
                </c:pt>
                <c:pt idx="1">
                  <c:v>XII'11</c:v>
                </c:pt>
                <c:pt idx="2">
                  <c:v>VI'12</c:v>
                </c:pt>
                <c:pt idx="3">
                  <c:v>XII'12</c:v>
                </c:pt>
                <c:pt idx="4">
                  <c:v>VI'13</c:v>
                </c:pt>
                <c:pt idx="5">
                  <c:v>XII"13</c:v>
                </c:pt>
                <c:pt idx="6">
                  <c:v>VI'14</c:v>
                </c:pt>
                <c:pt idx="7">
                  <c:v>XII'14</c:v>
                </c:pt>
                <c:pt idx="8">
                  <c:v>VI'15</c:v>
                </c:pt>
                <c:pt idx="9">
                  <c:v>X'15</c:v>
                </c:pt>
              </c:strCache>
            </c:strRef>
          </c:cat>
          <c:val>
            <c:numRef>
              <c:f>stopa!$B$3:$K$3</c:f>
              <c:numCache>
                <c:formatCode>General</c:formatCode>
                <c:ptCount val="10"/>
                <c:pt idx="0">
                  <c:v>11.8</c:v>
                </c:pt>
                <c:pt idx="1">
                  <c:v>12.5</c:v>
                </c:pt>
                <c:pt idx="2">
                  <c:v>12.3</c:v>
                </c:pt>
                <c:pt idx="3">
                  <c:v>13.4</c:v>
                </c:pt>
                <c:pt idx="4">
                  <c:v>13.2</c:v>
                </c:pt>
                <c:pt idx="5">
                  <c:v>13.4</c:v>
                </c:pt>
                <c:pt idx="6" formatCode="0.0">
                  <c:v>12</c:v>
                </c:pt>
                <c:pt idx="7">
                  <c:v>11.5</c:v>
                </c:pt>
                <c:pt idx="8">
                  <c:v>10.3</c:v>
                </c:pt>
                <c:pt idx="9">
                  <c:v>9.6</c:v>
                </c:pt>
              </c:numCache>
            </c:numRef>
          </c:val>
        </c:ser>
        <c:ser>
          <c:idx val="1"/>
          <c:order val="1"/>
          <c:tx>
            <c:strRef>
              <c:f>stopa!$A$4</c:f>
              <c:strCache>
                <c:ptCount val="1"/>
                <c:pt idx="0">
                  <c:v>woj. śląskie</c:v>
                </c:pt>
              </c:strCache>
            </c:strRef>
          </c:tx>
          <c:dLbls>
            <c:dLbl>
              <c:idx val="0"/>
              <c:layout>
                <c:manualLayout>
                  <c:x val="-4.1666666666666664E-2"/>
                  <c:y val="-5.0925925925925992E-2"/>
                </c:manualLayout>
              </c:layout>
              <c:showVal val="1"/>
            </c:dLbl>
            <c:dLbl>
              <c:idx val="1"/>
              <c:layout>
                <c:manualLayout>
                  <c:x val="-5.0000000000000024E-2"/>
                  <c:y val="-6.0185185185185217E-2"/>
                </c:manualLayout>
              </c:layout>
              <c:showVal val="1"/>
            </c:dLbl>
            <c:dLbl>
              <c:idx val="2"/>
              <c:layout>
                <c:manualLayout>
                  <c:x val="-4.4444444444444502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0.05"/>
                  <c:y val="-6.0185185185185217E-2"/>
                </c:manualLayout>
              </c:layout>
              <c:showVal val="1"/>
            </c:dLbl>
            <c:dLbl>
              <c:idx val="4"/>
              <c:layout>
                <c:manualLayout>
                  <c:x val="-3.6111111111111149E-2"/>
                  <c:y val="-6.0185185185185147E-2"/>
                </c:manualLayout>
              </c:layout>
              <c:showVal val="1"/>
            </c:dLbl>
            <c:dLbl>
              <c:idx val="5"/>
              <c:layout>
                <c:manualLayout>
                  <c:x val="-3.333333333333334E-2"/>
                  <c:y val="-5.5555555555555483E-2"/>
                </c:manualLayout>
              </c:layout>
              <c:showVal val="1"/>
            </c:dLbl>
            <c:dLbl>
              <c:idx val="6"/>
              <c:layout>
                <c:manualLayout>
                  <c:x val="-4.4444444444444502E-2"/>
                  <c:y val="-6.0185185185185147E-2"/>
                </c:manualLayout>
              </c:layout>
              <c:showVal val="1"/>
            </c:dLbl>
            <c:dLbl>
              <c:idx val="7"/>
              <c:layout>
                <c:manualLayout>
                  <c:x val="-4.4444663167104097E-2"/>
                  <c:y val="-6.4814814814814908E-2"/>
                </c:manualLayout>
              </c:layout>
              <c:showVal val="1"/>
            </c:dLbl>
            <c:dLbl>
              <c:idx val="8"/>
              <c:layout>
                <c:manualLayout>
                  <c:x val="-3.888888888888889E-2"/>
                  <c:y val="-5.5555555555555539E-2"/>
                </c:manualLayout>
              </c:layout>
              <c:showVal val="1"/>
            </c:dLbl>
            <c:dLbl>
              <c:idx val="9"/>
              <c:layout>
                <c:manualLayout>
                  <c:x val="-3.6111111111111149E-2"/>
                  <c:y val="-5.5555555555555483E-2"/>
                </c:manualLayout>
              </c:layout>
              <c:showVal val="1"/>
            </c:dLbl>
            <c:showVal val="1"/>
          </c:dLbls>
          <c:cat>
            <c:strRef>
              <c:f>stopa!$B$2:$K$2</c:f>
              <c:strCache>
                <c:ptCount val="10"/>
                <c:pt idx="0">
                  <c:v>VI'11</c:v>
                </c:pt>
                <c:pt idx="1">
                  <c:v>XII'11</c:v>
                </c:pt>
                <c:pt idx="2">
                  <c:v>VI'12</c:v>
                </c:pt>
                <c:pt idx="3">
                  <c:v>XII'12</c:v>
                </c:pt>
                <c:pt idx="4">
                  <c:v>VI'13</c:v>
                </c:pt>
                <c:pt idx="5">
                  <c:v>XII"13</c:v>
                </c:pt>
                <c:pt idx="6">
                  <c:v>VI'14</c:v>
                </c:pt>
                <c:pt idx="7">
                  <c:v>XII'14</c:v>
                </c:pt>
                <c:pt idx="8">
                  <c:v>VI'15</c:v>
                </c:pt>
                <c:pt idx="9">
                  <c:v>X'15</c:v>
                </c:pt>
              </c:strCache>
            </c:strRef>
          </c:cat>
          <c:val>
            <c:numRef>
              <c:f>stopa!$B$4:$K$4</c:f>
              <c:numCache>
                <c:formatCode>General</c:formatCode>
                <c:ptCount val="10"/>
                <c:pt idx="0">
                  <c:v>9.7000000000000011</c:v>
                </c:pt>
                <c:pt idx="1">
                  <c:v>10.1</c:v>
                </c:pt>
                <c:pt idx="2">
                  <c:v>10.200000000000001</c:v>
                </c:pt>
                <c:pt idx="3">
                  <c:v>11.1</c:v>
                </c:pt>
                <c:pt idx="4">
                  <c:v>11.2</c:v>
                </c:pt>
                <c:pt idx="5">
                  <c:v>11.3</c:v>
                </c:pt>
                <c:pt idx="6">
                  <c:v>10.3</c:v>
                </c:pt>
                <c:pt idx="7">
                  <c:v>9.6</c:v>
                </c:pt>
                <c:pt idx="8">
                  <c:v>8.8000000000000007</c:v>
                </c:pt>
                <c:pt idx="9">
                  <c:v>8.1</c:v>
                </c:pt>
              </c:numCache>
            </c:numRef>
          </c:val>
        </c:ser>
        <c:ser>
          <c:idx val="2"/>
          <c:order val="2"/>
          <c:tx>
            <c:strRef>
              <c:f>stopa!$A$5</c:f>
              <c:strCache>
                <c:ptCount val="1"/>
                <c:pt idx="0">
                  <c:v>pow. zawierciański</c:v>
                </c:pt>
              </c:strCache>
            </c:strRef>
          </c:tx>
          <c:dLbls>
            <c:dLbl>
              <c:idx val="0"/>
              <c:layout>
                <c:manualLayout>
                  <c:x val="-4.1666666666666664E-2"/>
                  <c:y val="-4.6296296296296363E-2"/>
                </c:manualLayout>
              </c:layout>
              <c:showVal val="1"/>
            </c:dLbl>
            <c:dLbl>
              <c:idx val="1"/>
              <c:layout>
                <c:manualLayout>
                  <c:x val="-4.4444444444444502E-2"/>
                  <c:y val="-5.5555555555555483E-2"/>
                </c:manualLayout>
              </c:layout>
              <c:showVal val="1"/>
            </c:dLbl>
            <c:dLbl>
              <c:idx val="2"/>
              <c:layout>
                <c:manualLayout>
                  <c:x val="-3.333333333333334E-2"/>
                  <c:y val="-5.5555555555555483E-2"/>
                </c:manualLayout>
              </c:layout>
              <c:showVal val="1"/>
            </c:dLbl>
            <c:dLbl>
              <c:idx val="3"/>
              <c:layout>
                <c:manualLayout>
                  <c:x val="-0.05"/>
                  <c:y val="-5.0925925925925923E-2"/>
                </c:manualLayout>
              </c:layout>
              <c:showVal val="1"/>
            </c:dLbl>
            <c:dLbl>
              <c:idx val="4"/>
              <c:layout>
                <c:manualLayout>
                  <c:x val="-5.5555555555555483E-2"/>
                  <c:y val="-5.092592592592593E-2"/>
                </c:manualLayout>
              </c:layout>
              <c:showVal val="1"/>
            </c:dLbl>
            <c:dLbl>
              <c:idx val="5"/>
              <c:layout>
                <c:manualLayout>
                  <c:x val="-0.05"/>
                  <c:y val="-5.0925925925925923E-2"/>
                </c:manualLayout>
              </c:layout>
              <c:showVal val="1"/>
            </c:dLbl>
            <c:dLbl>
              <c:idx val="6"/>
              <c:layout>
                <c:manualLayout>
                  <c:x val="-4.1666666666666664E-2"/>
                  <c:y val="-5.5555555555555483E-2"/>
                </c:manualLayout>
              </c:layout>
              <c:showVal val="1"/>
            </c:dLbl>
            <c:dLbl>
              <c:idx val="7"/>
              <c:layout>
                <c:manualLayout>
                  <c:x val="-3.8888888888888994E-2"/>
                  <c:y val="-5.5555555555555483E-2"/>
                </c:manualLayout>
              </c:layout>
              <c:showVal val="1"/>
            </c:dLbl>
            <c:dLbl>
              <c:idx val="8"/>
              <c:layout>
                <c:manualLayout>
                  <c:x val="-4.1666666666666664E-2"/>
                  <c:y val="-5.0925925925925902E-2"/>
                </c:manualLayout>
              </c:layout>
              <c:showVal val="1"/>
            </c:dLbl>
            <c:dLbl>
              <c:idx val="9"/>
              <c:layout>
                <c:manualLayout>
                  <c:x val="-1.6666666666666687E-2"/>
                  <c:y val="-5.5555555555555483E-2"/>
                </c:manualLayout>
              </c:layout>
              <c:showVal val="1"/>
            </c:dLbl>
            <c:showVal val="1"/>
          </c:dLbls>
          <c:cat>
            <c:strRef>
              <c:f>stopa!$B$2:$K$2</c:f>
              <c:strCache>
                <c:ptCount val="10"/>
                <c:pt idx="0">
                  <c:v>VI'11</c:v>
                </c:pt>
                <c:pt idx="1">
                  <c:v>XII'11</c:v>
                </c:pt>
                <c:pt idx="2">
                  <c:v>VI'12</c:v>
                </c:pt>
                <c:pt idx="3">
                  <c:v>XII'12</c:v>
                </c:pt>
                <c:pt idx="4">
                  <c:v>VI'13</c:v>
                </c:pt>
                <c:pt idx="5">
                  <c:v>XII"13</c:v>
                </c:pt>
                <c:pt idx="6">
                  <c:v>VI'14</c:v>
                </c:pt>
                <c:pt idx="7">
                  <c:v>XII'14</c:v>
                </c:pt>
                <c:pt idx="8">
                  <c:v>VI'15</c:v>
                </c:pt>
                <c:pt idx="9">
                  <c:v>X'15</c:v>
                </c:pt>
              </c:strCache>
            </c:strRef>
          </c:cat>
          <c:val>
            <c:numRef>
              <c:f>stopa!$B$5:$K$5</c:f>
              <c:numCache>
                <c:formatCode>General</c:formatCode>
                <c:ptCount val="10"/>
                <c:pt idx="0">
                  <c:v>16.100000000000001</c:v>
                </c:pt>
                <c:pt idx="1">
                  <c:v>16.8</c:v>
                </c:pt>
                <c:pt idx="2">
                  <c:v>17.2</c:v>
                </c:pt>
                <c:pt idx="3" formatCode="0.0">
                  <c:v>18</c:v>
                </c:pt>
                <c:pt idx="4">
                  <c:v>18.3</c:v>
                </c:pt>
                <c:pt idx="5">
                  <c:v>17.8</c:v>
                </c:pt>
                <c:pt idx="6" formatCode="0.0">
                  <c:v>17</c:v>
                </c:pt>
                <c:pt idx="7">
                  <c:v>14.8</c:v>
                </c:pt>
                <c:pt idx="8">
                  <c:v>14.4</c:v>
                </c:pt>
                <c:pt idx="9">
                  <c:v>13.4</c:v>
                </c:pt>
              </c:numCache>
            </c:numRef>
          </c:val>
        </c:ser>
        <c:marker val="1"/>
        <c:axId val="105646720"/>
        <c:axId val="105701760"/>
      </c:lineChart>
      <c:catAx>
        <c:axId val="105646720"/>
        <c:scaling>
          <c:orientation val="minMax"/>
        </c:scaling>
        <c:axPos val="b"/>
        <c:tickLblPos val="nextTo"/>
        <c:crossAx val="105701760"/>
        <c:crosses val="autoZero"/>
        <c:auto val="1"/>
        <c:lblAlgn val="ctr"/>
        <c:lblOffset val="100"/>
      </c:catAx>
      <c:valAx>
        <c:axId val="105701760"/>
        <c:scaling>
          <c:orientation val="minMax"/>
        </c:scaling>
        <c:axPos val="l"/>
        <c:majorGridlines/>
        <c:numFmt formatCode="General" sourceLinked="1"/>
        <c:tickLblPos val="nextTo"/>
        <c:crossAx val="1056467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'wykształcenie 2'!$B$4</c:f>
              <c:strCache>
                <c:ptCount val="1"/>
                <c:pt idx="0">
                  <c:v>XII 2011</c:v>
                </c:pt>
              </c:strCache>
            </c:strRef>
          </c:tx>
          <c:dLbls>
            <c:showVal val="1"/>
          </c:dLbls>
          <c:cat>
            <c:strRef>
              <c:f>'wykształcenie 2'!$C$3:$G$3</c:f>
              <c:strCache>
                <c:ptCount val="5"/>
                <c:pt idx="0">
                  <c:v>wyższe</c:v>
                </c:pt>
                <c:pt idx="1">
                  <c:v>policealne i średnie zwodowe</c:v>
                </c:pt>
                <c:pt idx="2">
                  <c:v>średnie LO</c:v>
                </c:pt>
                <c:pt idx="3">
                  <c:v>zasadnicze zwodowe</c:v>
                </c:pt>
                <c:pt idx="4">
                  <c:v>gimnazjalne i poniżej</c:v>
                </c:pt>
              </c:strCache>
            </c:strRef>
          </c:cat>
          <c:val>
            <c:numRef>
              <c:f>'wykształcenie 2'!$C$4:$G$4</c:f>
              <c:numCache>
                <c:formatCode>General</c:formatCode>
                <c:ptCount val="5"/>
                <c:pt idx="0">
                  <c:v>1024</c:v>
                </c:pt>
                <c:pt idx="1">
                  <c:v>2120</c:v>
                </c:pt>
                <c:pt idx="2">
                  <c:v>690</c:v>
                </c:pt>
                <c:pt idx="3">
                  <c:v>2151</c:v>
                </c:pt>
                <c:pt idx="4">
                  <c:v>1343</c:v>
                </c:pt>
              </c:numCache>
            </c:numRef>
          </c:val>
        </c:ser>
        <c:ser>
          <c:idx val="1"/>
          <c:order val="1"/>
          <c:tx>
            <c:strRef>
              <c:f>'wykształcenie 2'!$B$5</c:f>
              <c:strCache>
                <c:ptCount val="1"/>
                <c:pt idx="0">
                  <c:v>XII 2012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'wykształcenie 2'!$C$3:$G$3</c:f>
              <c:strCache>
                <c:ptCount val="5"/>
                <c:pt idx="0">
                  <c:v>wyższe</c:v>
                </c:pt>
                <c:pt idx="1">
                  <c:v>policealne i średnie zwodowe</c:v>
                </c:pt>
                <c:pt idx="2">
                  <c:v>średnie LO</c:v>
                </c:pt>
                <c:pt idx="3">
                  <c:v>zasadnicze zwodowe</c:v>
                </c:pt>
                <c:pt idx="4">
                  <c:v>gimnazjalne i poniżej</c:v>
                </c:pt>
              </c:strCache>
            </c:strRef>
          </c:cat>
          <c:val>
            <c:numRef>
              <c:f>'wykształcenie 2'!$C$5:$G$5</c:f>
              <c:numCache>
                <c:formatCode>General</c:formatCode>
                <c:ptCount val="5"/>
                <c:pt idx="0">
                  <c:v>1175</c:v>
                </c:pt>
                <c:pt idx="1">
                  <c:v>2162</c:v>
                </c:pt>
                <c:pt idx="2">
                  <c:v>767</c:v>
                </c:pt>
                <c:pt idx="3">
                  <c:v>2340</c:v>
                </c:pt>
                <c:pt idx="4">
                  <c:v>1443</c:v>
                </c:pt>
              </c:numCache>
            </c:numRef>
          </c:val>
        </c:ser>
        <c:ser>
          <c:idx val="2"/>
          <c:order val="2"/>
          <c:tx>
            <c:strRef>
              <c:f>'wykształcenie 2'!$B$6</c:f>
              <c:strCache>
                <c:ptCount val="1"/>
                <c:pt idx="0">
                  <c:v>XII 2013</c:v>
                </c:pt>
              </c:strCache>
            </c:strRef>
          </c:tx>
          <c:dLbls>
            <c:showVal val="1"/>
          </c:dLbls>
          <c:cat>
            <c:strRef>
              <c:f>'wykształcenie 2'!$C$3:$G$3</c:f>
              <c:strCache>
                <c:ptCount val="5"/>
                <c:pt idx="0">
                  <c:v>wyższe</c:v>
                </c:pt>
                <c:pt idx="1">
                  <c:v>policealne i średnie zwodowe</c:v>
                </c:pt>
                <c:pt idx="2">
                  <c:v>średnie LO</c:v>
                </c:pt>
                <c:pt idx="3">
                  <c:v>zasadnicze zwodowe</c:v>
                </c:pt>
                <c:pt idx="4">
                  <c:v>gimnazjalne i poniżej</c:v>
                </c:pt>
              </c:strCache>
            </c:strRef>
          </c:cat>
          <c:val>
            <c:numRef>
              <c:f>'wykształcenie 2'!$C$6:$G$6</c:f>
              <c:numCache>
                <c:formatCode>General</c:formatCode>
                <c:ptCount val="5"/>
                <c:pt idx="0">
                  <c:v>1124</c:v>
                </c:pt>
                <c:pt idx="1">
                  <c:v>2134</c:v>
                </c:pt>
                <c:pt idx="2">
                  <c:v>715</c:v>
                </c:pt>
                <c:pt idx="3">
                  <c:v>2281</c:v>
                </c:pt>
                <c:pt idx="4">
                  <c:v>1327</c:v>
                </c:pt>
              </c:numCache>
            </c:numRef>
          </c:val>
        </c:ser>
        <c:ser>
          <c:idx val="3"/>
          <c:order val="3"/>
          <c:tx>
            <c:strRef>
              <c:f>'wykształcenie 2'!$B$7</c:f>
              <c:strCache>
                <c:ptCount val="1"/>
                <c:pt idx="0">
                  <c:v>XII 2014</c:v>
                </c:pt>
              </c:strCache>
            </c:strRef>
          </c:tx>
          <c:dLbls>
            <c:showVal val="1"/>
          </c:dLbls>
          <c:cat>
            <c:strRef>
              <c:f>'wykształcenie 2'!$C$3:$G$3</c:f>
              <c:strCache>
                <c:ptCount val="5"/>
                <c:pt idx="0">
                  <c:v>wyższe</c:v>
                </c:pt>
                <c:pt idx="1">
                  <c:v>policealne i średnie zwodowe</c:v>
                </c:pt>
                <c:pt idx="2">
                  <c:v>średnie LO</c:v>
                </c:pt>
                <c:pt idx="3">
                  <c:v>zasadnicze zwodowe</c:v>
                </c:pt>
                <c:pt idx="4">
                  <c:v>gimnazjalne i poniżej</c:v>
                </c:pt>
              </c:strCache>
            </c:strRef>
          </c:cat>
          <c:val>
            <c:numRef>
              <c:f>'wykształcenie 2'!$C$7:$G$7</c:f>
              <c:numCache>
                <c:formatCode>General</c:formatCode>
                <c:ptCount val="5"/>
                <c:pt idx="0">
                  <c:v>922</c:v>
                </c:pt>
                <c:pt idx="1">
                  <c:v>1667</c:v>
                </c:pt>
                <c:pt idx="2">
                  <c:v>584</c:v>
                </c:pt>
                <c:pt idx="3">
                  <c:v>1821</c:v>
                </c:pt>
                <c:pt idx="4">
                  <c:v>1124</c:v>
                </c:pt>
              </c:numCache>
            </c:numRef>
          </c:val>
        </c:ser>
        <c:ser>
          <c:idx val="4"/>
          <c:order val="4"/>
          <c:tx>
            <c:strRef>
              <c:f>'wykształcenie 2'!$B$8</c:f>
              <c:strCache>
                <c:ptCount val="1"/>
                <c:pt idx="0">
                  <c:v>VI 2015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'wykształcenie 2'!$C$3:$G$3</c:f>
              <c:strCache>
                <c:ptCount val="5"/>
                <c:pt idx="0">
                  <c:v>wyższe</c:v>
                </c:pt>
                <c:pt idx="1">
                  <c:v>policealne i średnie zwodowe</c:v>
                </c:pt>
                <c:pt idx="2">
                  <c:v>średnie LO</c:v>
                </c:pt>
                <c:pt idx="3">
                  <c:v>zasadnicze zwodowe</c:v>
                </c:pt>
                <c:pt idx="4">
                  <c:v>gimnazjalne i poniżej</c:v>
                </c:pt>
              </c:strCache>
            </c:strRef>
          </c:cat>
          <c:val>
            <c:numRef>
              <c:f>'wykształcenie 2'!$C$8:$G$8</c:f>
              <c:numCache>
                <c:formatCode>General</c:formatCode>
                <c:ptCount val="5"/>
                <c:pt idx="0">
                  <c:v>847</c:v>
                </c:pt>
                <c:pt idx="1">
                  <c:v>1623</c:v>
                </c:pt>
                <c:pt idx="2">
                  <c:v>603</c:v>
                </c:pt>
                <c:pt idx="3">
                  <c:v>1747</c:v>
                </c:pt>
                <c:pt idx="4">
                  <c:v>1104</c:v>
                </c:pt>
              </c:numCache>
            </c:numRef>
          </c:val>
        </c:ser>
        <c:shape val="box"/>
        <c:axId val="126313600"/>
        <c:axId val="126315136"/>
        <c:axId val="0"/>
      </c:bar3DChart>
      <c:catAx>
        <c:axId val="126313600"/>
        <c:scaling>
          <c:orientation val="minMax"/>
        </c:scaling>
        <c:axPos val="b"/>
        <c:tickLblPos val="nextTo"/>
        <c:crossAx val="126315136"/>
        <c:crosses val="autoZero"/>
        <c:auto val="1"/>
        <c:lblAlgn val="ctr"/>
        <c:lblOffset val="100"/>
      </c:catAx>
      <c:valAx>
        <c:axId val="126315136"/>
        <c:scaling>
          <c:orientation val="minMax"/>
        </c:scaling>
        <c:axPos val="l"/>
        <c:majorGridlines/>
        <c:numFmt formatCode="General" sourceLinked="1"/>
        <c:tickLblPos val="nextTo"/>
        <c:crossAx val="126313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56732038929675"/>
          <c:y val="0.13485533785021128"/>
          <c:w val="0.10286953261277093"/>
          <c:h val="0.6992812671671856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'dł bezrobocia'!$B$4</c:f>
              <c:strCache>
                <c:ptCount val="1"/>
                <c:pt idx="0">
                  <c:v>XII 2011</c:v>
                </c:pt>
              </c:strCache>
            </c:strRef>
          </c:tx>
          <c:dLbls>
            <c:showVal val="1"/>
          </c:dLbls>
          <c:cat>
            <c:strRef>
              <c:f>'dł bezrobocia'!$C$3:$H$3</c:f>
              <c:strCache>
                <c:ptCount val="6"/>
                <c:pt idx="0">
                  <c:v>do 1</c:v>
                </c:pt>
                <c:pt idx="1">
                  <c:v> 1 - 3</c:v>
                </c:pt>
                <c:pt idx="2">
                  <c:v> 3 - 6</c:v>
                </c:pt>
                <c:pt idx="3">
                  <c:v> 6 - 12</c:v>
                </c:pt>
                <c:pt idx="4">
                  <c:v> 12 - 24</c:v>
                </c:pt>
                <c:pt idx="5">
                  <c:v>pow. 24</c:v>
                </c:pt>
              </c:strCache>
            </c:strRef>
          </c:cat>
          <c:val>
            <c:numRef>
              <c:f>'dł bezrobocia'!$C$4:$H$4</c:f>
              <c:numCache>
                <c:formatCode>0</c:formatCode>
                <c:ptCount val="6"/>
                <c:pt idx="0">
                  <c:v>692</c:v>
                </c:pt>
                <c:pt idx="1">
                  <c:v>1227</c:v>
                </c:pt>
                <c:pt idx="2">
                  <c:v>1332</c:v>
                </c:pt>
                <c:pt idx="3">
                  <c:v>1530</c:v>
                </c:pt>
                <c:pt idx="4">
                  <c:v>1435</c:v>
                </c:pt>
                <c:pt idx="5">
                  <c:v>1112</c:v>
                </c:pt>
              </c:numCache>
            </c:numRef>
          </c:val>
        </c:ser>
        <c:ser>
          <c:idx val="1"/>
          <c:order val="1"/>
          <c:tx>
            <c:strRef>
              <c:f>'dł bezrobocia'!$B$5</c:f>
              <c:strCache>
                <c:ptCount val="1"/>
                <c:pt idx="0">
                  <c:v>XII 2012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'dł bezrobocia'!$C$3:$H$3</c:f>
              <c:strCache>
                <c:ptCount val="6"/>
                <c:pt idx="0">
                  <c:v>do 1</c:v>
                </c:pt>
                <c:pt idx="1">
                  <c:v> 1 - 3</c:v>
                </c:pt>
                <c:pt idx="2">
                  <c:v> 3 - 6</c:v>
                </c:pt>
                <c:pt idx="3">
                  <c:v> 6 - 12</c:v>
                </c:pt>
                <c:pt idx="4">
                  <c:v> 12 - 24</c:v>
                </c:pt>
                <c:pt idx="5">
                  <c:v>pow. 24</c:v>
                </c:pt>
              </c:strCache>
            </c:strRef>
          </c:cat>
          <c:val>
            <c:numRef>
              <c:f>'dł bezrobocia'!$C$5:$H$5</c:f>
              <c:numCache>
                <c:formatCode>0</c:formatCode>
                <c:ptCount val="6"/>
                <c:pt idx="0">
                  <c:v>783</c:v>
                </c:pt>
                <c:pt idx="1">
                  <c:v>1395</c:v>
                </c:pt>
                <c:pt idx="2">
                  <c:v>1363</c:v>
                </c:pt>
                <c:pt idx="3">
                  <c:v>1415</c:v>
                </c:pt>
                <c:pt idx="4">
                  <c:v>1480</c:v>
                </c:pt>
                <c:pt idx="5">
                  <c:v>1451</c:v>
                </c:pt>
              </c:numCache>
            </c:numRef>
          </c:val>
        </c:ser>
        <c:ser>
          <c:idx val="2"/>
          <c:order val="2"/>
          <c:tx>
            <c:strRef>
              <c:f>'dł bezrobocia'!$B$6</c:f>
              <c:strCache>
                <c:ptCount val="1"/>
                <c:pt idx="0">
                  <c:v>XII 2013</c:v>
                </c:pt>
              </c:strCache>
            </c:strRef>
          </c:tx>
          <c:dLbls>
            <c:showVal val="1"/>
          </c:dLbls>
          <c:cat>
            <c:strRef>
              <c:f>'dł bezrobocia'!$C$3:$H$3</c:f>
              <c:strCache>
                <c:ptCount val="6"/>
                <c:pt idx="0">
                  <c:v>do 1</c:v>
                </c:pt>
                <c:pt idx="1">
                  <c:v> 1 - 3</c:v>
                </c:pt>
                <c:pt idx="2">
                  <c:v> 3 - 6</c:v>
                </c:pt>
                <c:pt idx="3">
                  <c:v> 6 - 12</c:v>
                </c:pt>
                <c:pt idx="4">
                  <c:v> 12 - 24</c:v>
                </c:pt>
                <c:pt idx="5">
                  <c:v>pow. 24</c:v>
                </c:pt>
              </c:strCache>
            </c:strRef>
          </c:cat>
          <c:val>
            <c:numRef>
              <c:f>'dł bezrobocia'!$C$6:$H$6</c:f>
              <c:numCache>
                <c:formatCode>0</c:formatCode>
                <c:ptCount val="6"/>
                <c:pt idx="0">
                  <c:v>745</c:v>
                </c:pt>
                <c:pt idx="1">
                  <c:v>1180</c:v>
                </c:pt>
                <c:pt idx="2">
                  <c:v>1275</c:v>
                </c:pt>
                <c:pt idx="3">
                  <c:v>1455</c:v>
                </c:pt>
                <c:pt idx="4">
                  <c:v>1344</c:v>
                </c:pt>
                <c:pt idx="5">
                  <c:v>1582</c:v>
                </c:pt>
              </c:numCache>
            </c:numRef>
          </c:val>
        </c:ser>
        <c:ser>
          <c:idx val="3"/>
          <c:order val="3"/>
          <c:tx>
            <c:strRef>
              <c:f>'dł bezrobocia'!$B$7</c:f>
              <c:strCache>
                <c:ptCount val="1"/>
                <c:pt idx="0">
                  <c:v>XII 2014</c:v>
                </c:pt>
              </c:strCache>
            </c:strRef>
          </c:tx>
          <c:dLbls>
            <c:showVal val="1"/>
          </c:dLbls>
          <c:cat>
            <c:strRef>
              <c:f>'dł bezrobocia'!$C$3:$H$3</c:f>
              <c:strCache>
                <c:ptCount val="6"/>
                <c:pt idx="0">
                  <c:v>do 1</c:v>
                </c:pt>
                <c:pt idx="1">
                  <c:v> 1 - 3</c:v>
                </c:pt>
                <c:pt idx="2">
                  <c:v> 3 - 6</c:v>
                </c:pt>
                <c:pt idx="3">
                  <c:v> 6 - 12</c:v>
                </c:pt>
                <c:pt idx="4">
                  <c:v> 12 - 24</c:v>
                </c:pt>
                <c:pt idx="5">
                  <c:v>pow. 24</c:v>
                </c:pt>
              </c:strCache>
            </c:strRef>
          </c:cat>
          <c:val>
            <c:numRef>
              <c:f>'dł bezrobocia'!$C$7:$H$7</c:f>
              <c:numCache>
                <c:formatCode>0</c:formatCode>
                <c:ptCount val="6"/>
                <c:pt idx="0">
                  <c:v>662</c:v>
                </c:pt>
                <c:pt idx="1">
                  <c:v>1134</c:v>
                </c:pt>
                <c:pt idx="2">
                  <c:v>902</c:v>
                </c:pt>
                <c:pt idx="3">
                  <c:v>918</c:v>
                </c:pt>
                <c:pt idx="4">
                  <c:v>1014</c:v>
                </c:pt>
                <c:pt idx="5">
                  <c:v>1488</c:v>
                </c:pt>
              </c:numCache>
            </c:numRef>
          </c:val>
        </c:ser>
        <c:ser>
          <c:idx val="4"/>
          <c:order val="4"/>
          <c:tx>
            <c:strRef>
              <c:f>'dł bezrobocia'!$B$8</c:f>
              <c:strCache>
                <c:ptCount val="1"/>
                <c:pt idx="0">
                  <c:v>VI 2015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'dł bezrobocia'!$C$3:$H$3</c:f>
              <c:strCache>
                <c:ptCount val="6"/>
                <c:pt idx="0">
                  <c:v>do 1</c:v>
                </c:pt>
                <c:pt idx="1">
                  <c:v> 1 - 3</c:v>
                </c:pt>
                <c:pt idx="2">
                  <c:v> 3 - 6</c:v>
                </c:pt>
                <c:pt idx="3">
                  <c:v> 6 - 12</c:v>
                </c:pt>
                <c:pt idx="4">
                  <c:v> 12 - 24</c:v>
                </c:pt>
                <c:pt idx="5">
                  <c:v>pow. 24</c:v>
                </c:pt>
              </c:strCache>
            </c:strRef>
          </c:cat>
          <c:val>
            <c:numRef>
              <c:f>'dł bezrobocia'!$C$8:$H$8</c:f>
              <c:numCache>
                <c:formatCode>0</c:formatCode>
                <c:ptCount val="6"/>
                <c:pt idx="0">
                  <c:v>640</c:v>
                </c:pt>
                <c:pt idx="1">
                  <c:v>897</c:v>
                </c:pt>
                <c:pt idx="2">
                  <c:v>1154</c:v>
                </c:pt>
                <c:pt idx="3">
                  <c:v>1009</c:v>
                </c:pt>
                <c:pt idx="4">
                  <c:v>838</c:v>
                </c:pt>
                <c:pt idx="5">
                  <c:v>1386</c:v>
                </c:pt>
              </c:numCache>
            </c:numRef>
          </c:val>
        </c:ser>
        <c:shape val="box"/>
        <c:axId val="108600704"/>
        <c:axId val="108606592"/>
        <c:axId val="0"/>
      </c:bar3DChart>
      <c:catAx>
        <c:axId val="108600704"/>
        <c:scaling>
          <c:orientation val="minMax"/>
        </c:scaling>
        <c:axPos val="b"/>
        <c:tickLblPos val="nextTo"/>
        <c:crossAx val="108606592"/>
        <c:crosses val="autoZero"/>
        <c:auto val="1"/>
        <c:lblAlgn val="ctr"/>
        <c:lblOffset val="100"/>
      </c:catAx>
      <c:valAx>
        <c:axId val="108606592"/>
        <c:scaling>
          <c:orientation val="minMax"/>
        </c:scaling>
        <c:axPos val="l"/>
        <c:majorGridlines/>
        <c:numFmt formatCode="0" sourceLinked="1"/>
        <c:tickLblPos val="nextTo"/>
        <c:crossAx val="108600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51264216972878"/>
          <c:y val="0.13792906095071453"/>
          <c:w val="0.13820691163604548"/>
          <c:h val="0.7241415135608099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33C2-7E25-4642-856C-F0D1BD76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10887</TotalTime>
  <Pages>34</Pages>
  <Words>6738</Words>
  <Characters>40434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czernekb</dc:creator>
  <cp:keywords/>
  <dc:description/>
  <cp:lastModifiedBy>akowalczyk</cp:lastModifiedBy>
  <cp:revision>208</cp:revision>
  <cp:lastPrinted>2015-12-09T08:31:00Z</cp:lastPrinted>
  <dcterms:created xsi:type="dcterms:W3CDTF">2015-09-28T08:29:00Z</dcterms:created>
  <dcterms:modified xsi:type="dcterms:W3CDTF">2015-12-17T12:47:00Z</dcterms:modified>
</cp:coreProperties>
</file>