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2" w:rsidRDefault="008E2412" w:rsidP="008E2412">
      <w:pPr>
        <w:pStyle w:val="NormalnyWeb"/>
        <w:spacing w:before="0" w:after="0"/>
        <w:ind w:left="357"/>
        <w:jc w:val="center"/>
        <w:rPr>
          <w:b/>
        </w:rPr>
      </w:pPr>
      <w:r>
        <w:rPr>
          <w:b/>
          <w:bCs/>
        </w:rPr>
        <w:t xml:space="preserve">Zasady </w:t>
      </w:r>
      <w:r>
        <w:rPr>
          <w:b/>
        </w:rPr>
        <w:t xml:space="preserve">naboru przedstawicieli organizacji pozarządowych do komisji konkursowych oceniających oferty złożone w otwartym konkursie ofert na realizację zadań publicznych w trybie ustawy o działalności pożytku publicznego </w:t>
      </w:r>
      <w:r>
        <w:rPr>
          <w:b/>
        </w:rPr>
        <w:br/>
        <w:t>i o wolontariacie</w:t>
      </w:r>
    </w:p>
    <w:p w:rsidR="008E2412" w:rsidRDefault="008E2412" w:rsidP="008E2412">
      <w:pPr>
        <w:pStyle w:val="NormalnyWeb"/>
        <w:spacing w:before="0" w:after="0"/>
        <w:ind w:left="357"/>
        <w:jc w:val="center"/>
        <w:rPr>
          <w:b/>
        </w:rPr>
      </w:pPr>
    </w:p>
    <w:p w:rsidR="008E2412" w:rsidRDefault="008E2412" w:rsidP="008E2412">
      <w:pPr>
        <w:jc w:val="both"/>
      </w:pP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Naboru przedstawicieli organizacji pozarządowych lub podmiotów wymienionych </w:t>
      </w:r>
      <w:r>
        <w:br/>
        <w:t xml:space="preserve">w art. 3 ust. 3 ustawy o działalności pożytku publicznego i o wolontariacie do komisji konkursowej, oceniającej oferty złożone w otwartym konkursie na realizację zadań publicznych, dokonuje się poprzez opublikowanie na okres 10 dni ogłoszenia </w:t>
      </w:r>
      <w:r>
        <w:br/>
        <w:t>o naborze.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Ogłoszenie, o którym mowa pkt 1 publikuje się na stronie internetowej powiatu: </w:t>
      </w:r>
      <w:hyperlink r:id="rId6" w:history="1">
        <w:r>
          <w:rPr>
            <w:rStyle w:val="Hipercze"/>
          </w:rPr>
          <w:t>www.zawiercie.powiat.pl</w:t>
        </w:r>
      </w:hyperlink>
      <w:r>
        <w:t xml:space="preserve">, w Biuletynie Informacji Publicznej oraz tablicy ogłoszeń </w:t>
      </w:r>
      <w:r>
        <w:br/>
        <w:t>w budynku Starostwa Powiatowego w Zawierciu, ul. Sienkiewicza 34.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Zgłoszenia kandydatów na przedstawicieli podmiotów wskazanych w pkt. 1 należy składać pisemnie, na formularzu zgodnym z załącznikiem nr 1 do niniejszych Zasad, w Wydziale </w:t>
      </w:r>
      <w:proofErr w:type="spellStart"/>
      <w:r>
        <w:t>Organizacyjno</w:t>
      </w:r>
      <w:proofErr w:type="spellEnd"/>
      <w:r>
        <w:t xml:space="preserve"> – Prawnym</w:t>
      </w:r>
      <w:r>
        <w:rPr>
          <w:color w:val="FF0000"/>
        </w:rPr>
        <w:t xml:space="preserve"> </w:t>
      </w:r>
      <w:r>
        <w:t xml:space="preserve">Starostwa Powiatowego w Zawierciu, </w:t>
      </w:r>
      <w:r>
        <w:br/>
        <w:t>ul. Sienkiewicza 34, pok. 210.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>Podmioty wymienione w pkt. 1, nie biorące udziału w konkursie, mogą zgłosić swojego kandydata do komisji konkursowych oceniających oferty w dziedzinach określonych w ogłoszeniu, o którym mowa w pkt. 2.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>Zgłoszenie kandydata musi być dokonane przez uprawnione do tego statutowo organy</w:t>
      </w:r>
      <w:r w:rsidR="00667EDB">
        <w:t>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Zgłoszenia złożone w terminie i zweryfikowane przez Koordynatora ds. współpracy </w:t>
      </w:r>
      <w:r>
        <w:br/>
        <w:t>z organizacjami pozarządowymi pod względem formalnym przekazywane są Zarządowi Powiatu.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Zarząd Powiatu dokonuje wyboru przedstawicieli spośród zgłoszonych kandydatów </w:t>
      </w:r>
      <w:r>
        <w:br/>
        <w:t xml:space="preserve">i powołuje w drodze uchwały komisje konkursowe oceniające oferty </w:t>
      </w:r>
      <w:r>
        <w:br/>
        <w:t>w poszczególnych dziedzinach, określonych w ogłoszeniu, o którym mowa w pkt 2.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Na pierwszym posiedzeniu każdy członek Komisji składa pisemne zobowiązanie, że </w:t>
      </w:r>
      <w:r>
        <w:br/>
        <w:t>w przypadku stwierdzenia zaistnienia przesłanek wykluczenia, o których mowa w pkt</w:t>
      </w:r>
      <w:r>
        <w:rPr>
          <w:color w:val="FF0000"/>
        </w:rPr>
        <w:t xml:space="preserve">. </w:t>
      </w:r>
      <w:r>
        <w:t>13 i 14</w:t>
      </w:r>
      <w:r>
        <w:rPr>
          <w:color w:val="FF0000"/>
        </w:rPr>
        <w:t xml:space="preserve"> </w:t>
      </w:r>
      <w:r>
        <w:rPr>
          <w:bCs/>
        </w:rPr>
        <w:t xml:space="preserve">Zasad i trybu rozpatrywania ofert określonych </w:t>
      </w:r>
      <w:r w:rsidRPr="0053497F">
        <w:t>Regulaminie przyznawania dotacji na realizację zadań publicznych</w:t>
      </w:r>
      <w:r w:rsidR="00667EDB">
        <w:t xml:space="preserve"> powiatu zawierciańskiego w 2014</w:t>
      </w:r>
      <w:bookmarkStart w:id="0" w:name="_GoBack"/>
      <w:bookmarkEnd w:id="0"/>
      <w:r w:rsidRPr="0053497F">
        <w:t xml:space="preserve"> roku</w:t>
      </w:r>
      <w:r>
        <w:t xml:space="preserve">, niezwłocznie zgłosi ten fakt na posiedzeniu Komisji i zostanie wyłączony z prac Komisji Konkursowej. </w:t>
      </w:r>
    </w:p>
    <w:p w:rsidR="00925242" w:rsidRDefault="00925242"/>
    <w:sectPr w:rsidR="0092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1"/>
    <w:rsid w:val="00523CE1"/>
    <w:rsid w:val="0053497F"/>
    <w:rsid w:val="00667EDB"/>
    <w:rsid w:val="008E2412"/>
    <w:rsid w:val="009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E241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E2412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E241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E2412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6</cp:revision>
  <cp:lastPrinted>2013-01-30T14:03:00Z</cp:lastPrinted>
  <dcterms:created xsi:type="dcterms:W3CDTF">2013-01-30T14:00:00Z</dcterms:created>
  <dcterms:modified xsi:type="dcterms:W3CDTF">2014-01-22T12:02:00Z</dcterms:modified>
</cp:coreProperties>
</file>