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7301D4" w:rsidRDefault="001F37E7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1F37E7">
        <w:rPr>
          <w:rFonts w:ascii="Times New Roman" w:hAnsi="Times New Roman" w:cs="Times New Roman"/>
        </w:rPr>
        <w:t xml:space="preserve">. Pana/i dane osobowe będą przetwarzane w celu udostępnienia materiałów z zasobu geodezyjnego i kartograficznego </w:t>
      </w:r>
      <w:r w:rsidRPr="001F37E7">
        <w:rPr>
          <w:rFonts w:ascii="Times New Roman" w:eastAsiaTheme="minorEastAsia" w:hAnsi="Times New Roman" w:cs="Times New Roman"/>
          <w:lang w:eastAsia="pl-PL"/>
        </w:rPr>
        <w:t xml:space="preserve">art. 40a  ustawy z dnia 17.05 z 1989 r. –prawo geodezyjne i kartograficzne oraz  </w:t>
      </w:r>
      <w:r w:rsidR="007301D4" w:rsidRPr="007301D4">
        <w:rPr>
          <w:rFonts w:ascii="Times New Roman" w:eastAsiaTheme="minorEastAsia" w:hAnsi="Times New Roman" w:cs="Times New Roman"/>
          <w:lang w:eastAsia="pl-PL"/>
        </w:rPr>
        <w:t>Rozporządzenie Ministra Rozwoju z dnia 28 lipca 2020 r. w sprawie wzorów wniosków o udostępnienie materiałów państwowego zasobu geodezyjnego i kartograficznego, licencji i Dokumentu Obliczenia Opłaty, a także sposobu wydawania licencji</w:t>
      </w:r>
    </w:p>
    <w:p w:rsidR="00971EBB" w:rsidRPr="00DD6791" w:rsidRDefault="00AD3918" w:rsidP="007C0EA9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D679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DD6791">
        <w:rPr>
          <w:rFonts w:ascii="Times New Roman" w:eastAsia="SimSun" w:hAnsi="Times New Roman" w:cs="Times New Roman"/>
          <w:bCs/>
          <w:iCs/>
          <w:lang w:eastAsia="zh-CN"/>
        </w:rPr>
        <w:t>5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7301D4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1F37E7"/>
    <w:rsid w:val="00481BA4"/>
    <w:rsid w:val="00486615"/>
    <w:rsid w:val="00547F17"/>
    <w:rsid w:val="0057703C"/>
    <w:rsid w:val="005C44B3"/>
    <w:rsid w:val="00675201"/>
    <w:rsid w:val="007301D4"/>
    <w:rsid w:val="007C0EA9"/>
    <w:rsid w:val="00863F59"/>
    <w:rsid w:val="00971EBB"/>
    <w:rsid w:val="00A1355B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907A-CB68-491F-BD70-C1256412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2021-11-18T12:48:00Z</dcterms:created>
  <dcterms:modified xsi:type="dcterms:W3CDTF">2021-11-18T12:48:00Z</dcterms:modified>
</cp:coreProperties>
</file>