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956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8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>w celu</w:t>
      </w:r>
      <w:bookmarkStart w:id="2" w:name="__DdeLink__91_917428757"/>
      <w:r>
        <w:rPr>
          <w:rFonts w:ascii="Calibri" w:hAnsi="Calibri"/>
          <w:sz w:val="20"/>
        </w:rPr>
        <w:t xml:space="preserve"> </w:t>
      </w:r>
      <w:bookmarkEnd w:id="2"/>
      <w:r>
        <w:rPr>
          <w:rFonts w:eastAsia="Times New Roman" w:cs="Calibri" w:ascii="Calibri" w:hAnsi="Calibri" w:cstheme="minorHAnsi"/>
          <w:b/>
          <w:bCs/>
          <w:color w:val="000000"/>
          <w:sz w:val="22"/>
          <w:szCs w:val="22"/>
          <w:lang w:eastAsia="pl-PL"/>
        </w:rPr>
        <w:t>dokonania wpisu przedsiębiorcy do rejestru przedsiębiorców</w:t>
        <w:br/>
        <w:t xml:space="preserve">prowadzących stacje kontroli pojazdów zgodnie z art.83a ustawy prawo o ruchu drogowym 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Podanie przez Panią/Pana danych osobowych jest wymogiem ustawowym. Jest Pani/Pan zobowiązana/y do ich podania, a konsekwencją niepodania danych osobowych jest brak możliwości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Calibri" w:hAnsi="Calibri" w:cstheme="minorHAnsi"/>
          <w:b/>
          <w:bCs/>
          <w:color w:val="000000"/>
          <w:sz w:val="22"/>
          <w:szCs w:val="22"/>
          <w:lang w:eastAsia="pl-PL"/>
        </w:rPr>
        <w:t>dokonania wpisu przedsiębiorcy</w:t>
        <w:br/>
        <w:t xml:space="preserve">do rejestru przedsiębiorców prowadzących stacje kontroli pojazdów zgodnie z art.83a ustawy prawo o ruchu drogowym </w:t>
      </w:r>
    </w:p>
    <w:tbl>
      <w:tblPr>
        <w:tblW w:w="10466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2021-11-25T08:02:30Z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