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>skontaktować                               w sprawach związanych z ochroną danych osobowych, w następujący sposób: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481BA4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481BA4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81BA4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CA2870" w:rsidRPr="00CA2870" w:rsidRDefault="00CA2870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bookmarkStart w:id="2" w:name="_GoBack"/>
      <w:r w:rsidRPr="00CA2870">
        <w:rPr>
          <w:rFonts w:ascii="Times New Roman" w:hAnsi="Times New Roman" w:cs="Times New Roman"/>
        </w:rPr>
        <w:t xml:space="preserve">Pana/i dane osobowe będą przetwarzane w celu zgłoszenia pracy geodezyjnej  </w:t>
      </w:r>
      <w:r w:rsidRPr="00CA2870">
        <w:rPr>
          <w:rFonts w:ascii="Times New Roman" w:eastAsiaTheme="minorEastAsia" w:hAnsi="Times New Roman" w:cs="Times New Roman"/>
          <w:lang w:eastAsia="pl-PL"/>
        </w:rPr>
        <w:t>art. 12 ustawy z dnia 17.05 z 1989 r. –prawo geodezyjne i kartograficzne oraz  rozporządzenie w sprawie formularzy dotyczących zgłaszania prac geodezyjnych i prac kartograficznych zawiadamiania o wykonaniu tych prac oraz przekazywania ich wyników do państwowego zasobu geodezyjnego i kartograficznego</w:t>
      </w:r>
    </w:p>
    <w:bookmarkEnd w:id="2"/>
    <w:p w:rsidR="00971EBB" w:rsidRPr="007C0EA9" w:rsidRDefault="00AD3918" w:rsidP="007C0EA9">
      <w:pPr>
        <w:spacing w:after="0"/>
        <w:jc w:val="both"/>
        <w:rPr>
          <w:rFonts w:ascii="Times New Roman" w:hAnsi="Times New Roman" w:cs="Times New Roman"/>
        </w:rPr>
      </w:pPr>
      <w:r w:rsidRPr="00AD3918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481BA4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481BA4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481BA4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481BA4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481BA4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481BA4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10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CA2870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870"/>
    <w:rsid w:val="00CA291A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9D02-DA9C-4A76-9A0C-DED7444D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2018-06-04T06:19:00Z</dcterms:created>
  <dcterms:modified xsi:type="dcterms:W3CDTF">2018-06-04T06:19:00Z</dcterms:modified>
</cp:coreProperties>
</file>